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86BD5" w14:textId="77777777" w:rsidR="00750CBF" w:rsidRDefault="00750CBF" w:rsidP="00750CBF">
      <w:pPr>
        <w:spacing w:before="66" w:after="200"/>
        <w:ind w:left="-142" w:right="-164"/>
        <w:jc w:val="center"/>
        <w:rPr>
          <w:b/>
          <w:sz w:val="36"/>
          <w:szCs w:val="36"/>
        </w:rPr>
      </w:pPr>
    </w:p>
    <w:p w14:paraId="78A93AF4" w14:textId="14885053" w:rsidR="00750CBF" w:rsidRDefault="00BA6178" w:rsidP="00750CBF">
      <w:pPr>
        <w:spacing w:before="66" w:after="200"/>
        <w:ind w:left="-142" w:right="-164"/>
        <w:jc w:val="center"/>
        <w:rPr>
          <w:b/>
          <w:sz w:val="28"/>
          <w:szCs w:val="36"/>
        </w:rPr>
      </w:pPr>
      <w:r w:rsidRPr="00525DCB">
        <w:rPr>
          <w:b/>
          <w:noProof/>
          <w:sz w:val="36"/>
          <w:szCs w:val="36"/>
        </w:rPr>
        <w:drawing>
          <wp:inline distT="0" distB="0" distL="0" distR="0" wp14:anchorId="4C7E2E28" wp14:editId="1FBDA29A">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bookmarkStart w:id="0" w:name="_GoBack"/>
      <w:bookmarkEnd w:id="0"/>
    </w:p>
    <w:p w14:paraId="4A982648" w14:textId="33D317B2" w:rsidR="00750CBF" w:rsidRDefault="00BA6178" w:rsidP="00750CBF">
      <w:pPr>
        <w:tabs>
          <w:tab w:val="left" w:pos="3570"/>
        </w:tabs>
        <w:spacing w:before="66" w:after="200"/>
        <w:ind w:left="-142" w:right="-164"/>
        <w:jc w:val="center"/>
        <w:rPr>
          <w:b/>
          <w:sz w:val="36"/>
          <w:szCs w:val="36"/>
        </w:rPr>
      </w:pPr>
      <w:r w:rsidRPr="00525DCB">
        <w:rPr>
          <w:b/>
          <w:noProof/>
          <w:sz w:val="36"/>
          <w:szCs w:val="36"/>
        </w:rPr>
        <w:drawing>
          <wp:inline distT="0" distB="0" distL="0" distR="0" wp14:anchorId="4440C93A" wp14:editId="04748D71">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0662D397" w14:textId="77777777" w:rsidR="00BA6178" w:rsidRDefault="00BA6178" w:rsidP="00750CBF">
      <w:pPr>
        <w:spacing w:before="66" w:after="200"/>
        <w:ind w:left="-142" w:right="-164"/>
        <w:jc w:val="center"/>
        <w:rPr>
          <w:rFonts w:ascii="Times New Roman" w:hAnsi="Times New Roman" w:cs="Times New Roman"/>
          <w:b/>
          <w:sz w:val="36"/>
          <w:szCs w:val="36"/>
          <w:u w:val="single"/>
        </w:rPr>
      </w:pPr>
    </w:p>
    <w:p w14:paraId="185BE96D" w14:textId="77777777" w:rsidR="00BA6178" w:rsidRDefault="00BA6178" w:rsidP="00750CBF">
      <w:pPr>
        <w:spacing w:before="66" w:after="200"/>
        <w:ind w:left="-142" w:right="-164"/>
        <w:jc w:val="center"/>
        <w:rPr>
          <w:rFonts w:ascii="Times New Roman" w:hAnsi="Times New Roman" w:cs="Times New Roman"/>
          <w:b/>
          <w:sz w:val="36"/>
          <w:szCs w:val="36"/>
          <w:u w:val="single"/>
        </w:rPr>
      </w:pPr>
    </w:p>
    <w:p w14:paraId="4A0172D2" w14:textId="77777777" w:rsidR="00750CBF" w:rsidRDefault="00750CBF" w:rsidP="00750CBF">
      <w:pPr>
        <w:spacing w:before="66" w:after="200"/>
        <w:ind w:left="-142" w:right="-164"/>
        <w:jc w:val="center"/>
        <w:rPr>
          <w:rFonts w:ascii="Times New Roman" w:hAnsi="Times New Roman" w:cs="Times New Roman"/>
          <w:b/>
          <w:sz w:val="36"/>
          <w:szCs w:val="36"/>
          <w:u w:val="single"/>
        </w:rPr>
      </w:pPr>
      <w:r w:rsidRPr="00750CBF">
        <w:rPr>
          <w:rFonts w:ascii="Times New Roman" w:hAnsi="Times New Roman" w:cs="Times New Roman"/>
          <w:b/>
          <w:sz w:val="36"/>
          <w:szCs w:val="36"/>
          <w:u w:val="single"/>
        </w:rPr>
        <w:t xml:space="preserve">Code of Practices and Procedures </w:t>
      </w:r>
    </w:p>
    <w:p w14:paraId="349EB3E3" w14:textId="77777777" w:rsidR="00750CBF" w:rsidRDefault="00750CBF" w:rsidP="00750CBF">
      <w:pPr>
        <w:spacing w:before="66" w:after="200"/>
        <w:ind w:left="-142" w:right="-164"/>
        <w:jc w:val="center"/>
        <w:rPr>
          <w:rFonts w:ascii="Times New Roman" w:hAnsi="Times New Roman" w:cs="Times New Roman"/>
          <w:b/>
          <w:sz w:val="36"/>
          <w:szCs w:val="36"/>
          <w:u w:val="single"/>
        </w:rPr>
      </w:pPr>
      <w:r w:rsidRPr="00750CBF">
        <w:rPr>
          <w:rFonts w:ascii="Times New Roman" w:hAnsi="Times New Roman" w:cs="Times New Roman"/>
          <w:b/>
          <w:sz w:val="36"/>
          <w:szCs w:val="36"/>
          <w:u w:val="single"/>
        </w:rPr>
        <w:t>For</w:t>
      </w:r>
      <w:r>
        <w:rPr>
          <w:rFonts w:ascii="Times New Roman" w:hAnsi="Times New Roman" w:cs="Times New Roman"/>
          <w:b/>
          <w:sz w:val="36"/>
          <w:szCs w:val="36"/>
          <w:u w:val="single"/>
        </w:rPr>
        <w:t xml:space="preserve"> </w:t>
      </w:r>
      <w:r w:rsidRPr="00750CBF">
        <w:rPr>
          <w:rFonts w:ascii="Times New Roman" w:hAnsi="Times New Roman" w:cs="Times New Roman"/>
          <w:b/>
          <w:sz w:val="36"/>
          <w:szCs w:val="36"/>
          <w:u w:val="single"/>
        </w:rPr>
        <w:t xml:space="preserve">Fair Disclosure of </w:t>
      </w:r>
    </w:p>
    <w:p w14:paraId="4767DDE3" w14:textId="77777777" w:rsidR="00750CBF" w:rsidRPr="00A865F3" w:rsidRDefault="00750CBF" w:rsidP="00750CBF">
      <w:pPr>
        <w:spacing w:before="66" w:after="200"/>
        <w:ind w:left="-142" w:right="-164"/>
        <w:jc w:val="center"/>
        <w:rPr>
          <w:rFonts w:ascii="Times New Roman" w:hAnsi="Times New Roman" w:cs="Times New Roman"/>
          <w:b/>
          <w:bCs/>
          <w:u w:val="single"/>
        </w:rPr>
      </w:pPr>
      <w:r w:rsidRPr="00750CBF">
        <w:rPr>
          <w:rFonts w:ascii="Times New Roman" w:hAnsi="Times New Roman" w:cs="Times New Roman"/>
          <w:b/>
          <w:sz w:val="36"/>
          <w:szCs w:val="36"/>
          <w:u w:val="single"/>
        </w:rPr>
        <w:t>Unpublished Price Sensitive Information</w:t>
      </w:r>
    </w:p>
    <w:p w14:paraId="76B81FCF" w14:textId="77777777" w:rsidR="00750CBF" w:rsidRPr="00750CBF" w:rsidRDefault="00750CBF" w:rsidP="00750CBF">
      <w:pPr>
        <w:spacing w:before="66" w:after="200"/>
        <w:ind w:left="-142" w:right="-164"/>
        <w:rPr>
          <w:rFonts w:ascii="Times New Roman" w:hAnsi="Times New Roman" w:cs="Times New Roman"/>
          <w:b/>
          <w:bCs/>
        </w:rPr>
      </w:pPr>
      <w:r w:rsidRPr="00750CBF">
        <w:rPr>
          <w:rFonts w:ascii="Times New Roman" w:hAnsi="Times New Roman" w:cs="Times New Roman"/>
          <w:b/>
          <w:bCs/>
        </w:rPr>
        <w:br w:type="page"/>
      </w:r>
    </w:p>
    <w:p w14:paraId="10A939F2" w14:textId="77777777" w:rsidR="00C760D1" w:rsidRPr="00CE69B7" w:rsidRDefault="006B56A5" w:rsidP="00750CBF">
      <w:pPr>
        <w:pStyle w:val="Heading1"/>
        <w:spacing w:before="66" w:after="200" w:line="242" w:lineRule="auto"/>
        <w:ind w:left="-142" w:right="-164" w:firstLine="0"/>
        <w:rPr>
          <w:rFonts w:ascii="Times New Roman" w:hAnsi="Times New Roman" w:cs="Times New Roman"/>
          <w:sz w:val="24"/>
          <w:szCs w:val="22"/>
        </w:rPr>
      </w:pPr>
      <w:r w:rsidRPr="00CE69B7">
        <w:rPr>
          <w:rFonts w:ascii="Times New Roman" w:hAnsi="Times New Roman" w:cs="Times New Roman"/>
          <w:sz w:val="24"/>
          <w:szCs w:val="22"/>
        </w:rPr>
        <w:lastRenderedPageBreak/>
        <w:t>Code of Practices and Procedures for</w:t>
      </w:r>
    </w:p>
    <w:p w14:paraId="4720A233" w14:textId="77777777" w:rsidR="00C760D1" w:rsidRPr="00CE69B7" w:rsidRDefault="006B56A5" w:rsidP="00750CBF">
      <w:pPr>
        <w:spacing w:before="66" w:after="200" w:line="242" w:lineRule="auto"/>
        <w:ind w:left="-142" w:right="-164" w:hanging="2"/>
        <w:jc w:val="center"/>
        <w:rPr>
          <w:rFonts w:ascii="Times New Roman" w:hAnsi="Times New Roman" w:cs="Times New Roman"/>
          <w:b/>
          <w:sz w:val="24"/>
        </w:rPr>
      </w:pPr>
      <w:r w:rsidRPr="00CE69B7">
        <w:rPr>
          <w:rFonts w:ascii="Times New Roman" w:hAnsi="Times New Roman" w:cs="Times New Roman"/>
          <w:b/>
          <w:sz w:val="24"/>
        </w:rPr>
        <w:t>Fair Disclosure of Unpublished Price Sensitive</w:t>
      </w:r>
      <w:r w:rsidR="00CE70D5">
        <w:rPr>
          <w:rFonts w:ascii="Times New Roman" w:hAnsi="Times New Roman" w:cs="Times New Roman"/>
          <w:b/>
          <w:sz w:val="24"/>
        </w:rPr>
        <w:t xml:space="preserve"> </w:t>
      </w:r>
      <w:r w:rsidRPr="00CE69B7">
        <w:rPr>
          <w:rFonts w:ascii="Times New Roman" w:hAnsi="Times New Roman" w:cs="Times New Roman"/>
          <w:b/>
          <w:sz w:val="24"/>
        </w:rPr>
        <w:t>Information</w:t>
      </w:r>
    </w:p>
    <w:p w14:paraId="49FB5B97" w14:textId="77777777" w:rsidR="00C760D1" w:rsidRPr="00CE69B7" w:rsidRDefault="00C760D1" w:rsidP="00750CBF">
      <w:pPr>
        <w:pStyle w:val="BodyText"/>
        <w:spacing w:before="66" w:after="200"/>
        <w:ind w:left="-142" w:right="-164"/>
        <w:rPr>
          <w:rFonts w:ascii="Times New Roman" w:hAnsi="Times New Roman" w:cs="Times New Roman"/>
          <w:b/>
          <w:sz w:val="22"/>
          <w:szCs w:val="22"/>
        </w:rPr>
      </w:pPr>
    </w:p>
    <w:p w14:paraId="4AF57A42" w14:textId="77777777" w:rsidR="00C760D1" w:rsidRPr="00CE69B7" w:rsidRDefault="00750CBF" w:rsidP="00750CBF">
      <w:pPr>
        <w:pStyle w:val="Heading2"/>
        <w:spacing w:before="66" w:after="200"/>
        <w:ind w:left="-142" w:right="-164"/>
        <w:rPr>
          <w:rFonts w:ascii="Times New Roman" w:hAnsi="Times New Roman" w:cs="Times New Roman"/>
          <w:sz w:val="22"/>
          <w:szCs w:val="22"/>
        </w:rPr>
      </w:pPr>
      <w:r>
        <w:rPr>
          <w:rFonts w:ascii="Times New Roman" w:hAnsi="Times New Roman" w:cs="Times New Roman"/>
          <w:w w:val="105"/>
          <w:sz w:val="22"/>
          <w:szCs w:val="22"/>
        </w:rPr>
        <w:t>BACKGROUND</w:t>
      </w:r>
    </w:p>
    <w:p w14:paraId="46601DFA" w14:textId="77777777" w:rsidR="00C760D1" w:rsidRDefault="006B56A5" w:rsidP="00750CBF">
      <w:pPr>
        <w:pStyle w:val="BodyText"/>
        <w:spacing w:before="66" w:after="200" w:line="247" w:lineRule="auto"/>
        <w:ind w:left="-142" w:right="-164"/>
        <w:rPr>
          <w:rFonts w:ascii="Times New Roman" w:hAnsi="Times New Roman" w:cs="Times New Roman"/>
          <w:w w:val="105"/>
          <w:sz w:val="22"/>
          <w:szCs w:val="22"/>
        </w:rPr>
      </w:pPr>
      <w:r w:rsidRPr="00CE69B7">
        <w:rPr>
          <w:rFonts w:ascii="Times New Roman" w:hAnsi="Times New Roman" w:cs="Times New Roman"/>
          <w:w w:val="105"/>
          <w:sz w:val="22"/>
          <w:szCs w:val="22"/>
        </w:rPr>
        <w:t xml:space="preserve">Regulation 8 of Securities and Exchange Board of India (Prohibition of Insider Trading) Regulations, 2015 </w:t>
      </w:r>
      <w:r w:rsidRPr="00750CBF">
        <w:rPr>
          <w:rFonts w:ascii="Times New Roman" w:hAnsi="Times New Roman" w:cs="Times New Roman"/>
          <w:i/>
          <w:w w:val="105"/>
          <w:sz w:val="22"/>
          <w:szCs w:val="22"/>
        </w:rPr>
        <w:t>(“</w:t>
      </w:r>
      <w:r w:rsidR="00750CBF">
        <w:rPr>
          <w:rFonts w:ascii="Times New Roman" w:hAnsi="Times New Roman" w:cs="Times New Roman"/>
          <w:i/>
          <w:w w:val="105"/>
          <w:sz w:val="22"/>
          <w:szCs w:val="22"/>
        </w:rPr>
        <w:t>PIT</w:t>
      </w:r>
      <w:r w:rsidR="00750CBF" w:rsidRPr="00750CBF">
        <w:rPr>
          <w:rFonts w:ascii="Times New Roman" w:hAnsi="Times New Roman" w:cs="Times New Roman"/>
          <w:i/>
          <w:w w:val="105"/>
          <w:sz w:val="22"/>
          <w:szCs w:val="22"/>
        </w:rPr>
        <w:t xml:space="preserve"> </w:t>
      </w:r>
      <w:r w:rsidRPr="00750CBF">
        <w:rPr>
          <w:rFonts w:ascii="Times New Roman" w:hAnsi="Times New Roman" w:cs="Times New Roman"/>
          <w:i/>
          <w:w w:val="105"/>
          <w:sz w:val="22"/>
          <w:szCs w:val="22"/>
        </w:rPr>
        <w:t>Regulations”)</w:t>
      </w:r>
      <w:r w:rsidRPr="00750CBF">
        <w:rPr>
          <w:rFonts w:ascii="Times New Roman" w:hAnsi="Times New Roman" w:cs="Times New Roman"/>
          <w:w w:val="105"/>
          <w:sz w:val="22"/>
          <w:szCs w:val="22"/>
        </w:rPr>
        <w:t>,</w:t>
      </w:r>
      <w:r w:rsidRPr="00CE69B7">
        <w:rPr>
          <w:rFonts w:ascii="Times New Roman" w:hAnsi="Times New Roman" w:cs="Times New Roman"/>
          <w:b/>
          <w:w w:val="105"/>
          <w:sz w:val="22"/>
          <w:szCs w:val="22"/>
        </w:rPr>
        <w:t xml:space="preserve"> </w:t>
      </w:r>
      <w:r w:rsidRPr="00CE69B7">
        <w:rPr>
          <w:rFonts w:ascii="Times New Roman" w:hAnsi="Times New Roman" w:cs="Times New Roman"/>
          <w:w w:val="105"/>
          <w:sz w:val="22"/>
          <w:szCs w:val="22"/>
        </w:rPr>
        <w:t xml:space="preserve">mandate the every </w:t>
      </w:r>
      <w:r w:rsidR="00750CBF">
        <w:rPr>
          <w:rFonts w:ascii="Times New Roman" w:hAnsi="Times New Roman" w:cs="Times New Roman"/>
          <w:w w:val="105"/>
          <w:sz w:val="22"/>
          <w:szCs w:val="22"/>
        </w:rPr>
        <w:t>l</w:t>
      </w:r>
      <w:r w:rsidRPr="00CE69B7">
        <w:rPr>
          <w:rFonts w:ascii="Times New Roman" w:hAnsi="Times New Roman" w:cs="Times New Roman"/>
          <w:w w:val="105"/>
          <w:sz w:val="22"/>
          <w:szCs w:val="22"/>
        </w:rPr>
        <w:t xml:space="preserve">isted </w:t>
      </w:r>
      <w:r w:rsidR="00750CBF">
        <w:rPr>
          <w:rFonts w:ascii="Times New Roman" w:hAnsi="Times New Roman" w:cs="Times New Roman"/>
          <w:w w:val="105"/>
          <w:sz w:val="22"/>
          <w:szCs w:val="22"/>
        </w:rPr>
        <w:t>c</w:t>
      </w:r>
      <w:r w:rsidRPr="00CE69B7">
        <w:rPr>
          <w:rFonts w:ascii="Times New Roman" w:hAnsi="Times New Roman" w:cs="Times New Roman"/>
          <w:w w:val="105"/>
          <w:sz w:val="22"/>
          <w:szCs w:val="22"/>
        </w:rPr>
        <w:t xml:space="preserve">ompany to formulate and publish on its official Website, </w:t>
      </w:r>
      <w:r w:rsidR="00750CBF" w:rsidRPr="00CE69B7">
        <w:rPr>
          <w:rFonts w:ascii="Times New Roman" w:hAnsi="Times New Roman" w:cs="Times New Roman"/>
          <w:w w:val="105"/>
          <w:sz w:val="22"/>
          <w:szCs w:val="22"/>
        </w:rPr>
        <w:t xml:space="preserve">Code </w:t>
      </w:r>
      <w:r w:rsidRPr="00CE69B7">
        <w:rPr>
          <w:rFonts w:ascii="Times New Roman" w:hAnsi="Times New Roman" w:cs="Times New Roman"/>
          <w:w w:val="105"/>
          <w:sz w:val="22"/>
          <w:szCs w:val="22"/>
        </w:rPr>
        <w:t xml:space="preserve">of </w:t>
      </w:r>
      <w:r w:rsidR="00750CBF" w:rsidRPr="00CE69B7">
        <w:rPr>
          <w:rFonts w:ascii="Times New Roman" w:hAnsi="Times New Roman" w:cs="Times New Roman"/>
          <w:w w:val="105"/>
          <w:sz w:val="22"/>
          <w:szCs w:val="22"/>
        </w:rPr>
        <w:t xml:space="preserve">Practices </w:t>
      </w:r>
      <w:r w:rsidRPr="00CE69B7">
        <w:rPr>
          <w:rFonts w:ascii="Times New Roman" w:hAnsi="Times New Roman" w:cs="Times New Roman"/>
          <w:w w:val="105"/>
          <w:sz w:val="22"/>
          <w:szCs w:val="22"/>
        </w:rPr>
        <w:t xml:space="preserve">and </w:t>
      </w:r>
      <w:r w:rsidR="00750CBF" w:rsidRPr="00CE69B7">
        <w:rPr>
          <w:rFonts w:ascii="Times New Roman" w:hAnsi="Times New Roman" w:cs="Times New Roman"/>
          <w:w w:val="105"/>
          <w:sz w:val="22"/>
          <w:szCs w:val="22"/>
        </w:rPr>
        <w:t xml:space="preserve">Procedures </w:t>
      </w:r>
      <w:r w:rsidRPr="00CE69B7">
        <w:rPr>
          <w:rFonts w:ascii="Times New Roman" w:hAnsi="Times New Roman" w:cs="Times New Roman"/>
          <w:w w:val="105"/>
          <w:sz w:val="22"/>
          <w:szCs w:val="22"/>
        </w:rPr>
        <w:t xml:space="preserve">for </w:t>
      </w:r>
      <w:r w:rsidR="00750CBF" w:rsidRPr="00CE69B7">
        <w:rPr>
          <w:rFonts w:ascii="Times New Roman" w:hAnsi="Times New Roman" w:cs="Times New Roman"/>
          <w:w w:val="105"/>
          <w:sz w:val="22"/>
          <w:szCs w:val="22"/>
        </w:rPr>
        <w:t xml:space="preserve">Fair Disclosure of Unpublished Price Sensitive Information </w:t>
      </w:r>
      <w:r w:rsidR="00750CBF" w:rsidRPr="00750CBF">
        <w:rPr>
          <w:rFonts w:ascii="Times New Roman" w:hAnsi="Times New Roman" w:cs="Times New Roman"/>
          <w:i/>
          <w:w w:val="105"/>
          <w:sz w:val="22"/>
          <w:szCs w:val="22"/>
        </w:rPr>
        <w:t>(“</w:t>
      </w:r>
      <w:r w:rsidR="00750CBF">
        <w:rPr>
          <w:rFonts w:ascii="Times New Roman" w:hAnsi="Times New Roman" w:cs="Times New Roman"/>
          <w:i/>
          <w:w w:val="105"/>
          <w:sz w:val="22"/>
          <w:szCs w:val="22"/>
        </w:rPr>
        <w:t>Code</w:t>
      </w:r>
      <w:r w:rsidR="00750CBF" w:rsidRPr="00750CBF">
        <w:rPr>
          <w:rFonts w:ascii="Times New Roman" w:hAnsi="Times New Roman" w:cs="Times New Roman"/>
          <w:i/>
          <w:w w:val="105"/>
          <w:sz w:val="22"/>
          <w:szCs w:val="22"/>
        </w:rPr>
        <w:t>”)</w:t>
      </w:r>
      <w:r w:rsidR="00750CBF">
        <w:rPr>
          <w:rFonts w:ascii="Times New Roman" w:hAnsi="Times New Roman" w:cs="Times New Roman"/>
          <w:w w:val="105"/>
          <w:sz w:val="22"/>
          <w:szCs w:val="22"/>
        </w:rPr>
        <w:t xml:space="preserve"> </w:t>
      </w:r>
      <w:r w:rsidRPr="00CE69B7">
        <w:rPr>
          <w:rFonts w:ascii="Times New Roman" w:hAnsi="Times New Roman" w:cs="Times New Roman"/>
          <w:w w:val="105"/>
          <w:sz w:val="22"/>
          <w:szCs w:val="22"/>
        </w:rPr>
        <w:t xml:space="preserve">that it would follow in order to adhere to each of the principles set out in </w:t>
      </w:r>
      <w:r w:rsidRPr="006E6489">
        <w:rPr>
          <w:rFonts w:ascii="Times New Roman" w:hAnsi="Times New Roman" w:cs="Times New Roman"/>
          <w:w w:val="105"/>
          <w:sz w:val="22"/>
          <w:szCs w:val="22"/>
        </w:rPr>
        <w:t>Schedule A</w:t>
      </w:r>
      <w:r w:rsidRPr="00CE69B7">
        <w:rPr>
          <w:rFonts w:ascii="Times New Roman" w:hAnsi="Times New Roman" w:cs="Times New Roman"/>
          <w:w w:val="105"/>
          <w:sz w:val="22"/>
          <w:szCs w:val="22"/>
        </w:rPr>
        <w:t xml:space="preserve"> to the </w:t>
      </w:r>
      <w:r w:rsidR="00750CBF">
        <w:rPr>
          <w:rFonts w:ascii="Times New Roman" w:hAnsi="Times New Roman" w:cs="Times New Roman"/>
          <w:w w:val="105"/>
          <w:sz w:val="22"/>
          <w:szCs w:val="22"/>
        </w:rPr>
        <w:t xml:space="preserve">PIT </w:t>
      </w:r>
      <w:r w:rsidRPr="00CE69B7">
        <w:rPr>
          <w:rFonts w:ascii="Times New Roman" w:hAnsi="Times New Roman" w:cs="Times New Roman"/>
          <w:w w:val="105"/>
          <w:sz w:val="22"/>
          <w:szCs w:val="22"/>
        </w:rPr>
        <w:t>regulations.</w:t>
      </w:r>
    </w:p>
    <w:p w14:paraId="706ADE27" w14:textId="77777777" w:rsidR="00750CBF" w:rsidRPr="00CE69B7" w:rsidRDefault="00750CBF" w:rsidP="00750CBF">
      <w:pPr>
        <w:pStyle w:val="BodyText"/>
        <w:spacing w:before="66" w:after="200" w:line="247" w:lineRule="auto"/>
        <w:ind w:left="-142" w:right="-164"/>
        <w:rPr>
          <w:rFonts w:ascii="Times New Roman" w:hAnsi="Times New Roman" w:cs="Times New Roman"/>
          <w:sz w:val="22"/>
          <w:szCs w:val="22"/>
        </w:rPr>
      </w:pPr>
      <w:r w:rsidRPr="00750CBF">
        <w:rPr>
          <w:rFonts w:ascii="Times New Roman" w:hAnsi="Times New Roman" w:cs="Times New Roman"/>
          <w:sz w:val="22"/>
          <w:szCs w:val="22"/>
        </w:rPr>
        <w:t>Further, SEBI (Prohibition of Insider Trading) (Amendment) Regulation 2018 notified on</w:t>
      </w:r>
      <w:r>
        <w:rPr>
          <w:rFonts w:ascii="Times New Roman" w:hAnsi="Times New Roman" w:cs="Times New Roman"/>
          <w:sz w:val="22"/>
          <w:szCs w:val="22"/>
        </w:rPr>
        <w:t xml:space="preserve"> </w:t>
      </w:r>
      <w:r w:rsidRPr="00750CBF">
        <w:rPr>
          <w:rFonts w:ascii="Times New Roman" w:hAnsi="Times New Roman" w:cs="Times New Roman"/>
          <w:sz w:val="22"/>
          <w:szCs w:val="22"/>
        </w:rPr>
        <w:t xml:space="preserve">December 31, 2018 and subsequent amendment to </w:t>
      </w:r>
      <w:r>
        <w:rPr>
          <w:rFonts w:ascii="Times New Roman" w:hAnsi="Times New Roman" w:cs="Times New Roman"/>
          <w:sz w:val="22"/>
          <w:szCs w:val="22"/>
        </w:rPr>
        <w:t>P</w:t>
      </w:r>
      <w:r w:rsidRPr="00750CBF">
        <w:rPr>
          <w:rFonts w:ascii="Times New Roman" w:hAnsi="Times New Roman" w:cs="Times New Roman"/>
          <w:sz w:val="22"/>
          <w:szCs w:val="22"/>
        </w:rPr>
        <w:t>IT Regulations notified on January</w:t>
      </w:r>
      <w:r>
        <w:rPr>
          <w:rFonts w:ascii="Times New Roman" w:hAnsi="Times New Roman" w:cs="Times New Roman"/>
          <w:sz w:val="22"/>
          <w:szCs w:val="22"/>
        </w:rPr>
        <w:t xml:space="preserve"> </w:t>
      </w:r>
      <w:r w:rsidRPr="00750CBF">
        <w:rPr>
          <w:rFonts w:ascii="Times New Roman" w:hAnsi="Times New Roman" w:cs="Times New Roman"/>
          <w:sz w:val="22"/>
          <w:szCs w:val="22"/>
        </w:rPr>
        <w:t xml:space="preserve">21, 2019 requires every listed </w:t>
      </w:r>
      <w:r>
        <w:rPr>
          <w:rFonts w:ascii="Times New Roman" w:hAnsi="Times New Roman" w:cs="Times New Roman"/>
          <w:sz w:val="22"/>
          <w:szCs w:val="22"/>
        </w:rPr>
        <w:t>c</w:t>
      </w:r>
      <w:r w:rsidRPr="00750CBF">
        <w:rPr>
          <w:rFonts w:ascii="Times New Roman" w:hAnsi="Times New Roman" w:cs="Times New Roman"/>
          <w:sz w:val="22"/>
          <w:szCs w:val="22"/>
        </w:rPr>
        <w:t>ompany, inter alia, to formulate a policy for</w:t>
      </w:r>
      <w:r>
        <w:rPr>
          <w:rFonts w:ascii="Times New Roman" w:hAnsi="Times New Roman" w:cs="Times New Roman"/>
          <w:sz w:val="22"/>
          <w:szCs w:val="22"/>
        </w:rPr>
        <w:t xml:space="preserve"> </w:t>
      </w:r>
      <w:r w:rsidRPr="00750CBF">
        <w:rPr>
          <w:rFonts w:ascii="Times New Roman" w:hAnsi="Times New Roman" w:cs="Times New Roman"/>
          <w:sz w:val="22"/>
          <w:szCs w:val="22"/>
        </w:rPr>
        <w:t>determination of ‘Legitimate purpose’ as a part of this code formulated under regulation</w:t>
      </w:r>
      <w:r>
        <w:rPr>
          <w:rFonts w:ascii="Times New Roman" w:hAnsi="Times New Roman" w:cs="Times New Roman"/>
          <w:sz w:val="22"/>
          <w:szCs w:val="22"/>
        </w:rPr>
        <w:t xml:space="preserve"> </w:t>
      </w:r>
      <w:r w:rsidRPr="00750CBF">
        <w:rPr>
          <w:rFonts w:ascii="Times New Roman" w:hAnsi="Times New Roman" w:cs="Times New Roman"/>
          <w:sz w:val="22"/>
          <w:szCs w:val="22"/>
        </w:rPr>
        <w:t>8 of PIT Regulation</w:t>
      </w:r>
      <w:r>
        <w:rPr>
          <w:rFonts w:ascii="Times New Roman" w:hAnsi="Times New Roman" w:cs="Times New Roman"/>
          <w:sz w:val="22"/>
          <w:szCs w:val="22"/>
        </w:rPr>
        <w:t>s</w:t>
      </w:r>
      <w:r w:rsidRPr="00750CBF">
        <w:rPr>
          <w:rFonts w:ascii="Times New Roman" w:hAnsi="Times New Roman" w:cs="Times New Roman"/>
          <w:sz w:val="22"/>
          <w:szCs w:val="22"/>
        </w:rPr>
        <w:t>.</w:t>
      </w:r>
    </w:p>
    <w:p w14:paraId="4ED9724E" w14:textId="77777777" w:rsidR="001D5EA4" w:rsidRDefault="001D5EA4" w:rsidP="00750CBF">
      <w:pPr>
        <w:pStyle w:val="Heading2"/>
        <w:spacing w:before="66" w:after="200"/>
        <w:ind w:left="-142" w:right="-164"/>
        <w:rPr>
          <w:rFonts w:ascii="Times New Roman" w:hAnsi="Times New Roman" w:cs="Times New Roman"/>
          <w:w w:val="105"/>
          <w:sz w:val="22"/>
          <w:szCs w:val="22"/>
        </w:rPr>
      </w:pPr>
      <w:r w:rsidRPr="001D5EA4">
        <w:rPr>
          <w:rFonts w:ascii="Times New Roman" w:hAnsi="Times New Roman" w:cs="Times New Roman"/>
          <w:w w:val="105"/>
          <w:sz w:val="22"/>
          <w:szCs w:val="22"/>
        </w:rPr>
        <w:t>DEFINITIONS</w:t>
      </w:r>
    </w:p>
    <w:p w14:paraId="07030929" w14:textId="77777777" w:rsidR="001D5EA4" w:rsidRDefault="001D5EA4" w:rsidP="001D5EA4">
      <w:pPr>
        <w:pStyle w:val="Heading2"/>
        <w:numPr>
          <w:ilvl w:val="0"/>
          <w:numId w:val="6"/>
        </w:numPr>
        <w:spacing w:before="66" w:after="200"/>
        <w:ind w:left="426" w:right="-164"/>
        <w:rPr>
          <w:rFonts w:ascii="Times New Roman" w:hAnsi="Times New Roman" w:cs="Times New Roman"/>
          <w:b w:val="0"/>
          <w:w w:val="105"/>
          <w:sz w:val="22"/>
          <w:szCs w:val="22"/>
        </w:rPr>
      </w:pPr>
      <w:r w:rsidRPr="001D5EA4">
        <w:rPr>
          <w:rFonts w:ascii="Times New Roman" w:hAnsi="Times New Roman" w:cs="Times New Roman"/>
          <w:w w:val="105"/>
          <w:sz w:val="22"/>
          <w:szCs w:val="22"/>
        </w:rPr>
        <w:t>“Compliance Officer”</w:t>
      </w:r>
      <w:r w:rsidRPr="001D5EA4">
        <w:rPr>
          <w:rFonts w:ascii="Times New Roman" w:hAnsi="Times New Roman" w:cs="Times New Roman"/>
          <w:b w:val="0"/>
          <w:w w:val="105"/>
          <w:sz w:val="22"/>
          <w:szCs w:val="22"/>
        </w:rPr>
        <w:t xml:space="preserve"> means any senior officer, designated so and reporting to the</w:t>
      </w:r>
      <w:r>
        <w:rPr>
          <w:rFonts w:ascii="Times New Roman" w:hAnsi="Times New Roman" w:cs="Times New Roman"/>
          <w:b w:val="0"/>
          <w:w w:val="105"/>
          <w:sz w:val="22"/>
          <w:szCs w:val="22"/>
        </w:rPr>
        <w:t xml:space="preserve"> </w:t>
      </w:r>
      <w:r w:rsidRPr="001D5EA4">
        <w:rPr>
          <w:rFonts w:ascii="Times New Roman" w:hAnsi="Times New Roman" w:cs="Times New Roman"/>
          <w:b w:val="0"/>
          <w:w w:val="105"/>
          <w:sz w:val="22"/>
          <w:szCs w:val="22"/>
        </w:rPr>
        <w:t>Board of Directors, who is financially literate and is capable of appreciating</w:t>
      </w:r>
      <w:r>
        <w:rPr>
          <w:rFonts w:ascii="Times New Roman" w:hAnsi="Times New Roman" w:cs="Times New Roman"/>
          <w:b w:val="0"/>
          <w:w w:val="105"/>
          <w:sz w:val="22"/>
          <w:szCs w:val="22"/>
        </w:rPr>
        <w:t xml:space="preserve"> </w:t>
      </w:r>
      <w:r w:rsidRPr="001D5EA4">
        <w:rPr>
          <w:rFonts w:ascii="Times New Roman" w:hAnsi="Times New Roman" w:cs="Times New Roman"/>
          <w:b w:val="0"/>
          <w:w w:val="105"/>
          <w:sz w:val="22"/>
          <w:szCs w:val="22"/>
        </w:rPr>
        <w:t>requirements for legal and regulatory compliance under the SEBI (Prohibition of</w:t>
      </w:r>
      <w:r>
        <w:rPr>
          <w:rFonts w:ascii="Times New Roman" w:hAnsi="Times New Roman" w:cs="Times New Roman"/>
          <w:b w:val="0"/>
          <w:w w:val="105"/>
          <w:sz w:val="22"/>
          <w:szCs w:val="22"/>
        </w:rPr>
        <w:t xml:space="preserve"> </w:t>
      </w:r>
      <w:r w:rsidRPr="001D5EA4">
        <w:rPr>
          <w:rFonts w:ascii="Times New Roman" w:hAnsi="Times New Roman" w:cs="Times New Roman"/>
          <w:b w:val="0"/>
          <w:w w:val="105"/>
          <w:sz w:val="22"/>
          <w:szCs w:val="22"/>
        </w:rPr>
        <w:t>Insider Trading) Regulations, 2015 and who shall be responsible for compliance of</w:t>
      </w:r>
      <w:r>
        <w:rPr>
          <w:rFonts w:ascii="Times New Roman" w:hAnsi="Times New Roman" w:cs="Times New Roman"/>
          <w:b w:val="0"/>
          <w:w w:val="105"/>
          <w:sz w:val="22"/>
          <w:szCs w:val="22"/>
        </w:rPr>
        <w:t xml:space="preserve"> </w:t>
      </w:r>
      <w:r w:rsidRPr="001D5EA4">
        <w:rPr>
          <w:rFonts w:ascii="Times New Roman" w:hAnsi="Times New Roman" w:cs="Times New Roman"/>
          <w:b w:val="0"/>
          <w:w w:val="105"/>
          <w:sz w:val="22"/>
          <w:szCs w:val="22"/>
        </w:rPr>
        <w:t>policies, procedures, maintenance of records, monitoring adherence to the rules for</w:t>
      </w:r>
      <w:r>
        <w:rPr>
          <w:rFonts w:ascii="Times New Roman" w:hAnsi="Times New Roman" w:cs="Times New Roman"/>
          <w:b w:val="0"/>
          <w:w w:val="105"/>
          <w:sz w:val="22"/>
          <w:szCs w:val="22"/>
        </w:rPr>
        <w:t xml:space="preserve"> </w:t>
      </w:r>
      <w:r w:rsidR="00AA59C9">
        <w:rPr>
          <w:rFonts w:ascii="Times New Roman" w:hAnsi="Times New Roman" w:cs="Times New Roman"/>
          <w:b w:val="0"/>
          <w:w w:val="105"/>
          <w:sz w:val="22"/>
          <w:szCs w:val="22"/>
        </w:rPr>
        <w:t>t</w:t>
      </w:r>
      <w:r w:rsidRPr="001D5EA4">
        <w:rPr>
          <w:rFonts w:ascii="Times New Roman" w:hAnsi="Times New Roman" w:cs="Times New Roman"/>
          <w:b w:val="0"/>
          <w:w w:val="105"/>
          <w:sz w:val="22"/>
          <w:szCs w:val="22"/>
        </w:rPr>
        <w:t>he preservation of Unpublished Price Sensitive Information, monitoring of trades</w:t>
      </w:r>
      <w:r>
        <w:rPr>
          <w:rFonts w:ascii="Times New Roman" w:hAnsi="Times New Roman" w:cs="Times New Roman"/>
          <w:b w:val="0"/>
          <w:w w:val="105"/>
          <w:sz w:val="22"/>
          <w:szCs w:val="22"/>
        </w:rPr>
        <w:t xml:space="preserve"> </w:t>
      </w:r>
      <w:r w:rsidRPr="001D5EA4">
        <w:rPr>
          <w:rFonts w:ascii="Times New Roman" w:hAnsi="Times New Roman" w:cs="Times New Roman"/>
          <w:b w:val="0"/>
          <w:w w:val="105"/>
          <w:sz w:val="22"/>
          <w:szCs w:val="22"/>
        </w:rPr>
        <w:t>and the implementation of the codes specified in the SEBI (Prohibition of Insider</w:t>
      </w:r>
      <w:r>
        <w:rPr>
          <w:rFonts w:ascii="Times New Roman" w:hAnsi="Times New Roman" w:cs="Times New Roman"/>
          <w:b w:val="0"/>
          <w:w w:val="105"/>
          <w:sz w:val="22"/>
          <w:szCs w:val="22"/>
        </w:rPr>
        <w:t xml:space="preserve"> </w:t>
      </w:r>
      <w:r w:rsidRPr="001D5EA4">
        <w:rPr>
          <w:rFonts w:ascii="Times New Roman" w:hAnsi="Times New Roman" w:cs="Times New Roman"/>
          <w:b w:val="0"/>
          <w:w w:val="105"/>
          <w:sz w:val="22"/>
          <w:szCs w:val="22"/>
        </w:rPr>
        <w:t>Trading) Regulations, 2015, under the overall supervision of the Board of Directors of</w:t>
      </w:r>
      <w:r>
        <w:rPr>
          <w:rFonts w:ascii="Times New Roman" w:hAnsi="Times New Roman" w:cs="Times New Roman"/>
          <w:b w:val="0"/>
          <w:w w:val="105"/>
          <w:sz w:val="22"/>
          <w:szCs w:val="22"/>
        </w:rPr>
        <w:t xml:space="preserve"> </w:t>
      </w:r>
      <w:r w:rsidRPr="001D5EA4">
        <w:rPr>
          <w:rFonts w:ascii="Times New Roman" w:hAnsi="Times New Roman" w:cs="Times New Roman"/>
          <w:b w:val="0"/>
          <w:w w:val="105"/>
          <w:sz w:val="22"/>
          <w:szCs w:val="22"/>
        </w:rPr>
        <w:t>the Company.</w:t>
      </w:r>
    </w:p>
    <w:p w14:paraId="1A830FD0" w14:textId="77777777" w:rsidR="001D5EA4" w:rsidRDefault="001D5EA4" w:rsidP="001D5EA4">
      <w:pPr>
        <w:pStyle w:val="Heading2"/>
        <w:spacing w:before="66" w:after="200"/>
        <w:ind w:left="426" w:right="-164"/>
        <w:rPr>
          <w:rFonts w:ascii="Times New Roman" w:hAnsi="Times New Roman" w:cs="Times New Roman"/>
          <w:b w:val="0"/>
          <w:w w:val="105"/>
          <w:sz w:val="22"/>
          <w:szCs w:val="22"/>
        </w:rPr>
      </w:pPr>
      <w:r w:rsidRPr="001D5EA4">
        <w:rPr>
          <w:rFonts w:ascii="Times New Roman" w:hAnsi="Times New Roman" w:cs="Times New Roman"/>
          <w:b w:val="0"/>
          <w:w w:val="105"/>
          <w:sz w:val="22"/>
          <w:szCs w:val="22"/>
        </w:rPr>
        <w:t>Explanation – For the purpose of this regulation, “financially literate” shall</w:t>
      </w:r>
      <w:r>
        <w:rPr>
          <w:rFonts w:ascii="Times New Roman" w:hAnsi="Times New Roman" w:cs="Times New Roman"/>
          <w:b w:val="0"/>
          <w:w w:val="105"/>
          <w:sz w:val="22"/>
          <w:szCs w:val="22"/>
        </w:rPr>
        <w:t xml:space="preserve"> </w:t>
      </w:r>
      <w:r w:rsidRPr="001D5EA4">
        <w:rPr>
          <w:rFonts w:ascii="Times New Roman" w:hAnsi="Times New Roman" w:cs="Times New Roman"/>
          <w:b w:val="0"/>
          <w:w w:val="105"/>
          <w:sz w:val="22"/>
          <w:szCs w:val="22"/>
        </w:rPr>
        <w:t>mean a person who has the ability to read and understand basic financial</w:t>
      </w:r>
      <w:r>
        <w:rPr>
          <w:rFonts w:ascii="Times New Roman" w:hAnsi="Times New Roman" w:cs="Times New Roman"/>
          <w:b w:val="0"/>
          <w:w w:val="105"/>
          <w:sz w:val="22"/>
          <w:szCs w:val="22"/>
        </w:rPr>
        <w:t xml:space="preserve"> </w:t>
      </w:r>
      <w:r w:rsidRPr="001D5EA4">
        <w:rPr>
          <w:rFonts w:ascii="Times New Roman" w:hAnsi="Times New Roman" w:cs="Times New Roman"/>
          <w:b w:val="0"/>
          <w:w w:val="105"/>
          <w:sz w:val="22"/>
          <w:szCs w:val="22"/>
        </w:rPr>
        <w:t>statements i.e. balance sheet, profit and loss account, and statement of cash</w:t>
      </w:r>
      <w:r>
        <w:rPr>
          <w:rFonts w:ascii="Times New Roman" w:hAnsi="Times New Roman" w:cs="Times New Roman"/>
          <w:b w:val="0"/>
          <w:w w:val="105"/>
          <w:sz w:val="22"/>
          <w:szCs w:val="22"/>
        </w:rPr>
        <w:t xml:space="preserve"> </w:t>
      </w:r>
      <w:r w:rsidRPr="001D5EA4">
        <w:rPr>
          <w:rFonts w:ascii="Times New Roman" w:hAnsi="Times New Roman" w:cs="Times New Roman"/>
          <w:b w:val="0"/>
          <w:w w:val="105"/>
          <w:sz w:val="22"/>
          <w:szCs w:val="22"/>
        </w:rPr>
        <w:t>flows.</w:t>
      </w:r>
    </w:p>
    <w:p w14:paraId="31024E98" w14:textId="77777777" w:rsidR="005360F1" w:rsidRPr="005360F1" w:rsidRDefault="001D5EA4" w:rsidP="001D5EA4">
      <w:pPr>
        <w:pStyle w:val="Heading2"/>
        <w:numPr>
          <w:ilvl w:val="0"/>
          <w:numId w:val="6"/>
        </w:numPr>
        <w:spacing w:before="66" w:after="200"/>
        <w:ind w:left="426" w:right="-164"/>
        <w:rPr>
          <w:rFonts w:ascii="Times New Roman" w:hAnsi="Times New Roman" w:cs="Times New Roman"/>
          <w:b w:val="0"/>
          <w:w w:val="105"/>
          <w:sz w:val="22"/>
          <w:szCs w:val="22"/>
        </w:rPr>
      </w:pPr>
      <w:r w:rsidRPr="005360F1">
        <w:rPr>
          <w:rFonts w:ascii="Times New Roman" w:hAnsi="Times New Roman" w:cs="Times New Roman"/>
          <w:sz w:val="22"/>
          <w:szCs w:val="22"/>
        </w:rPr>
        <w:t>“</w:t>
      </w:r>
      <w:r w:rsidRPr="005360F1">
        <w:rPr>
          <w:rFonts w:ascii="Times New Roman" w:hAnsi="Times New Roman" w:cs="Times New Roman"/>
          <w:w w:val="105"/>
          <w:sz w:val="22"/>
          <w:szCs w:val="22"/>
        </w:rPr>
        <w:t>Connected</w:t>
      </w:r>
      <w:r w:rsidRPr="005360F1">
        <w:rPr>
          <w:rFonts w:ascii="Times New Roman" w:hAnsi="Times New Roman" w:cs="Times New Roman"/>
          <w:sz w:val="22"/>
          <w:szCs w:val="22"/>
        </w:rPr>
        <w:t xml:space="preserve"> Person”</w:t>
      </w:r>
      <w:r w:rsidRPr="005360F1">
        <w:rPr>
          <w:rFonts w:ascii="Times New Roman" w:hAnsi="Times New Roman" w:cs="Times New Roman"/>
          <w:b w:val="0"/>
          <w:sz w:val="22"/>
          <w:szCs w:val="22"/>
        </w:rPr>
        <w:t xml:space="preserve"> shall have the meaning given to it under Regulation 2(d) of the Regulations (as mentioned below) and shall also include the promoters and their directors and key managerial personnel:</w:t>
      </w:r>
    </w:p>
    <w:p w14:paraId="408DE141" w14:textId="77777777" w:rsidR="005360F1" w:rsidRPr="005360F1" w:rsidRDefault="001D5EA4" w:rsidP="005360F1">
      <w:pPr>
        <w:pStyle w:val="Heading2"/>
        <w:spacing w:before="66" w:after="200"/>
        <w:ind w:left="426" w:right="-164"/>
        <w:rPr>
          <w:rFonts w:ascii="Times New Roman" w:hAnsi="Times New Roman" w:cs="Times New Roman"/>
          <w:b w:val="0"/>
          <w:sz w:val="22"/>
          <w:szCs w:val="22"/>
        </w:rPr>
      </w:pPr>
      <w:r w:rsidRPr="005360F1">
        <w:rPr>
          <w:rFonts w:ascii="Times New Roman" w:hAnsi="Times New Roman" w:cs="Times New Roman"/>
          <w:b w:val="0"/>
          <w:sz w:val="22"/>
          <w:szCs w:val="22"/>
        </w:rPr>
        <w:t xml:space="preserve">"Connected person" means: </w:t>
      </w:r>
    </w:p>
    <w:p w14:paraId="1E0751C2" w14:textId="77777777" w:rsidR="005360F1" w:rsidRPr="005360F1" w:rsidRDefault="001D5EA4" w:rsidP="005360F1">
      <w:pPr>
        <w:pStyle w:val="Heading2"/>
        <w:numPr>
          <w:ilvl w:val="0"/>
          <w:numId w:val="7"/>
        </w:numPr>
        <w:spacing w:before="66" w:after="200"/>
        <w:ind w:right="-164"/>
        <w:rPr>
          <w:rFonts w:ascii="Times New Roman" w:hAnsi="Times New Roman" w:cs="Times New Roman"/>
          <w:b w:val="0"/>
          <w:sz w:val="22"/>
          <w:szCs w:val="22"/>
        </w:rPr>
      </w:pPr>
      <w:r w:rsidRPr="005360F1">
        <w:rPr>
          <w:rFonts w:ascii="Times New Roman" w:hAnsi="Times New Roman" w:cs="Times New Roman"/>
          <w:b w:val="0"/>
          <w:sz w:val="22"/>
          <w:szCs w:val="22"/>
        </w:rPr>
        <w:t xml:space="preserve">any person who is or has during the six months prior to the concerned act been associated with a company, directly or indirectly, in any capacity including by reason of frequent communication with its officers or by being in any contractual, fiduciary or employment relationship or by being a director, officer or an employee of the company or holds any position including a professional or business relationship between himself and the company whether temporary or permanent, that allows such person, directly or indirectly, access to unpublished price sensitive information or is reasonably expected to allow such access. </w:t>
      </w:r>
    </w:p>
    <w:p w14:paraId="19D83C79" w14:textId="77777777" w:rsidR="005360F1" w:rsidRPr="005360F1" w:rsidRDefault="001D5EA4" w:rsidP="005360F1">
      <w:pPr>
        <w:pStyle w:val="Heading2"/>
        <w:numPr>
          <w:ilvl w:val="0"/>
          <w:numId w:val="7"/>
        </w:numPr>
        <w:spacing w:before="66" w:after="200"/>
        <w:ind w:right="-164"/>
        <w:rPr>
          <w:rFonts w:ascii="Times New Roman" w:hAnsi="Times New Roman" w:cs="Times New Roman"/>
          <w:b w:val="0"/>
          <w:sz w:val="22"/>
          <w:szCs w:val="22"/>
        </w:rPr>
      </w:pPr>
      <w:r w:rsidRPr="005360F1">
        <w:rPr>
          <w:rFonts w:ascii="Times New Roman" w:hAnsi="Times New Roman" w:cs="Times New Roman"/>
          <w:b w:val="0"/>
          <w:sz w:val="22"/>
          <w:szCs w:val="22"/>
        </w:rPr>
        <w:t xml:space="preserve">Without prejudice to the generality of the foregoing, the persons falling within the following categories shall be deemed to be connected persons unless the contrary is established: </w:t>
      </w:r>
    </w:p>
    <w:p w14:paraId="17949BE4" w14:textId="77777777" w:rsidR="005360F1" w:rsidRPr="005360F1" w:rsidRDefault="001D5EA4" w:rsidP="005360F1">
      <w:pPr>
        <w:pStyle w:val="Heading2"/>
        <w:numPr>
          <w:ilvl w:val="1"/>
          <w:numId w:val="9"/>
        </w:numPr>
        <w:spacing w:before="66"/>
        <w:ind w:right="-164"/>
        <w:rPr>
          <w:rFonts w:ascii="Times New Roman" w:hAnsi="Times New Roman" w:cs="Times New Roman"/>
          <w:b w:val="0"/>
          <w:sz w:val="22"/>
          <w:szCs w:val="22"/>
        </w:rPr>
      </w:pPr>
      <w:r w:rsidRPr="005360F1">
        <w:rPr>
          <w:rFonts w:ascii="Times New Roman" w:hAnsi="Times New Roman" w:cs="Times New Roman"/>
          <w:b w:val="0"/>
          <w:sz w:val="22"/>
          <w:szCs w:val="22"/>
        </w:rPr>
        <w:t>an immediate relative of connected persons specified in clause (i); or</w:t>
      </w:r>
    </w:p>
    <w:p w14:paraId="3B2D3A91" w14:textId="77777777" w:rsidR="005360F1" w:rsidRPr="005360F1" w:rsidRDefault="001D5EA4" w:rsidP="005360F1">
      <w:pPr>
        <w:pStyle w:val="Heading2"/>
        <w:numPr>
          <w:ilvl w:val="1"/>
          <w:numId w:val="9"/>
        </w:numPr>
        <w:spacing w:before="66"/>
        <w:ind w:right="-164"/>
        <w:rPr>
          <w:rFonts w:ascii="Times New Roman" w:hAnsi="Times New Roman" w:cs="Times New Roman"/>
          <w:b w:val="0"/>
          <w:sz w:val="22"/>
          <w:szCs w:val="22"/>
        </w:rPr>
      </w:pPr>
      <w:r w:rsidRPr="005360F1">
        <w:rPr>
          <w:rFonts w:ascii="Times New Roman" w:hAnsi="Times New Roman" w:cs="Times New Roman"/>
          <w:b w:val="0"/>
          <w:sz w:val="22"/>
          <w:szCs w:val="22"/>
        </w:rPr>
        <w:t xml:space="preserve">a holding company or associate company or subsidiary company; or </w:t>
      </w:r>
    </w:p>
    <w:p w14:paraId="512CA41E" w14:textId="77777777" w:rsidR="005360F1" w:rsidRPr="005360F1" w:rsidRDefault="001D5EA4" w:rsidP="005360F1">
      <w:pPr>
        <w:pStyle w:val="Heading2"/>
        <w:numPr>
          <w:ilvl w:val="1"/>
          <w:numId w:val="9"/>
        </w:numPr>
        <w:spacing w:before="66"/>
        <w:ind w:right="-164"/>
        <w:rPr>
          <w:rFonts w:ascii="Times New Roman" w:hAnsi="Times New Roman" w:cs="Times New Roman"/>
          <w:b w:val="0"/>
          <w:sz w:val="22"/>
          <w:szCs w:val="22"/>
        </w:rPr>
      </w:pPr>
      <w:r w:rsidRPr="005360F1">
        <w:rPr>
          <w:rFonts w:ascii="Times New Roman" w:hAnsi="Times New Roman" w:cs="Times New Roman"/>
          <w:b w:val="0"/>
          <w:sz w:val="22"/>
          <w:szCs w:val="22"/>
        </w:rPr>
        <w:t xml:space="preserve">an intermediary as specified in section 12 of the Act or an employee or director thereof; or </w:t>
      </w:r>
    </w:p>
    <w:p w14:paraId="38A0EBC4" w14:textId="77777777" w:rsidR="005360F1" w:rsidRPr="005360F1" w:rsidRDefault="001D5EA4" w:rsidP="005360F1">
      <w:pPr>
        <w:pStyle w:val="Heading2"/>
        <w:numPr>
          <w:ilvl w:val="1"/>
          <w:numId w:val="9"/>
        </w:numPr>
        <w:spacing w:before="66"/>
        <w:ind w:right="-164"/>
        <w:rPr>
          <w:rFonts w:ascii="Times New Roman" w:hAnsi="Times New Roman" w:cs="Times New Roman"/>
          <w:b w:val="0"/>
          <w:sz w:val="22"/>
          <w:szCs w:val="22"/>
        </w:rPr>
      </w:pPr>
      <w:r w:rsidRPr="005360F1">
        <w:rPr>
          <w:rFonts w:ascii="Times New Roman" w:hAnsi="Times New Roman" w:cs="Times New Roman"/>
          <w:b w:val="0"/>
          <w:sz w:val="22"/>
          <w:szCs w:val="22"/>
        </w:rPr>
        <w:t xml:space="preserve">an investment company, trustee company, asset management company or an employee or </w:t>
      </w:r>
      <w:r w:rsidRPr="005360F1">
        <w:rPr>
          <w:rFonts w:ascii="Times New Roman" w:hAnsi="Times New Roman" w:cs="Times New Roman"/>
          <w:b w:val="0"/>
          <w:sz w:val="22"/>
          <w:szCs w:val="22"/>
        </w:rPr>
        <w:lastRenderedPageBreak/>
        <w:t xml:space="preserve">director thereof; or </w:t>
      </w:r>
    </w:p>
    <w:p w14:paraId="10818204" w14:textId="77777777" w:rsidR="005360F1" w:rsidRPr="005360F1" w:rsidRDefault="001D5EA4" w:rsidP="005360F1">
      <w:pPr>
        <w:pStyle w:val="Heading2"/>
        <w:numPr>
          <w:ilvl w:val="1"/>
          <w:numId w:val="9"/>
        </w:numPr>
        <w:spacing w:before="66"/>
        <w:ind w:right="-164"/>
        <w:rPr>
          <w:rFonts w:ascii="Times New Roman" w:hAnsi="Times New Roman" w:cs="Times New Roman"/>
          <w:b w:val="0"/>
          <w:sz w:val="22"/>
          <w:szCs w:val="22"/>
        </w:rPr>
      </w:pPr>
      <w:r w:rsidRPr="005360F1">
        <w:rPr>
          <w:rFonts w:ascii="Times New Roman" w:hAnsi="Times New Roman" w:cs="Times New Roman"/>
          <w:b w:val="0"/>
          <w:sz w:val="22"/>
          <w:szCs w:val="22"/>
        </w:rPr>
        <w:t>an official of a stock exchange or of clearing house or corporation; or</w:t>
      </w:r>
    </w:p>
    <w:p w14:paraId="536595B0" w14:textId="77777777" w:rsidR="005360F1" w:rsidRPr="005360F1" w:rsidRDefault="001D5EA4" w:rsidP="005360F1">
      <w:pPr>
        <w:pStyle w:val="Heading2"/>
        <w:numPr>
          <w:ilvl w:val="1"/>
          <w:numId w:val="9"/>
        </w:numPr>
        <w:spacing w:before="66"/>
        <w:ind w:right="-164"/>
        <w:rPr>
          <w:rFonts w:ascii="Times New Roman" w:hAnsi="Times New Roman" w:cs="Times New Roman"/>
          <w:b w:val="0"/>
          <w:sz w:val="22"/>
          <w:szCs w:val="22"/>
        </w:rPr>
      </w:pPr>
      <w:r w:rsidRPr="005360F1">
        <w:rPr>
          <w:rFonts w:ascii="Times New Roman" w:hAnsi="Times New Roman" w:cs="Times New Roman"/>
          <w:b w:val="0"/>
          <w:sz w:val="22"/>
          <w:szCs w:val="22"/>
        </w:rPr>
        <w:t xml:space="preserve">a member of board of trustees of a mutual fund or a member of the board of directors of the asset management company of a mutual fund or is an employee thereof; or </w:t>
      </w:r>
    </w:p>
    <w:p w14:paraId="7B2C70A7" w14:textId="77777777" w:rsidR="005360F1" w:rsidRPr="005360F1" w:rsidRDefault="001D5EA4" w:rsidP="005360F1">
      <w:pPr>
        <w:pStyle w:val="Heading2"/>
        <w:numPr>
          <w:ilvl w:val="1"/>
          <w:numId w:val="9"/>
        </w:numPr>
        <w:spacing w:before="66"/>
        <w:ind w:right="-164"/>
        <w:rPr>
          <w:rFonts w:ascii="Times New Roman" w:hAnsi="Times New Roman" w:cs="Times New Roman"/>
          <w:b w:val="0"/>
          <w:sz w:val="22"/>
          <w:szCs w:val="22"/>
        </w:rPr>
      </w:pPr>
      <w:r w:rsidRPr="005360F1">
        <w:rPr>
          <w:rFonts w:ascii="Times New Roman" w:hAnsi="Times New Roman" w:cs="Times New Roman"/>
          <w:b w:val="0"/>
          <w:sz w:val="22"/>
          <w:szCs w:val="22"/>
        </w:rPr>
        <w:t xml:space="preserve">a member of the board of directors or an employee, of a public financial institution as defined in section 2 (72) of the Companies Act, 2013; or </w:t>
      </w:r>
    </w:p>
    <w:p w14:paraId="72EAB033" w14:textId="77777777" w:rsidR="005360F1" w:rsidRPr="005360F1" w:rsidRDefault="001D5EA4" w:rsidP="005360F1">
      <w:pPr>
        <w:pStyle w:val="Heading2"/>
        <w:numPr>
          <w:ilvl w:val="1"/>
          <w:numId w:val="9"/>
        </w:numPr>
        <w:spacing w:before="66"/>
        <w:ind w:right="-164"/>
        <w:rPr>
          <w:rFonts w:ascii="Times New Roman" w:hAnsi="Times New Roman" w:cs="Times New Roman"/>
          <w:b w:val="0"/>
          <w:sz w:val="22"/>
          <w:szCs w:val="22"/>
        </w:rPr>
      </w:pPr>
      <w:r w:rsidRPr="005360F1">
        <w:rPr>
          <w:rFonts w:ascii="Times New Roman" w:hAnsi="Times New Roman" w:cs="Times New Roman"/>
          <w:b w:val="0"/>
          <w:sz w:val="22"/>
          <w:szCs w:val="22"/>
        </w:rPr>
        <w:t xml:space="preserve">an official or an employee of a self-regulatory organization </w:t>
      </w:r>
      <w:r w:rsidR="00AC499E" w:rsidRPr="005360F1">
        <w:rPr>
          <w:rFonts w:ascii="Times New Roman" w:hAnsi="Times New Roman" w:cs="Times New Roman"/>
          <w:b w:val="0"/>
          <w:sz w:val="22"/>
          <w:szCs w:val="22"/>
        </w:rPr>
        <w:t>recognized</w:t>
      </w:r>
      <w:r w:rsidRPr="005360F1">
        <w:rPr>
          <w:rFonts w:ascii="Times New Roman" w:hAnsi="Times New Roman" w:cs="Times New Roman"/>
          <w:b w:val="0"/>
          <w:sz w:val="22"/>
          <w:szCs w:val="22"/>
        </w:rPr>
        <w:t xml:space="preserve"> or authorized by the Board; or </w:t>
      </w:r>
    </w:p>
    <w:p w14:paraId="30768658" w14:textId="77777777" w:rsidR="005360F1" w:rsidRPr="005360F1" w:rsidRDefault="001D5EA4" w:rsidP="005360F1">
      <w:pPr>
        <w:pStyle w:val="Heading2"/>
        <w:numPr>
          <w:ilvl w:val="1"/>
          <w:numId w:val="9"/>
        </w:numPr>
        <w:spacing w:before="66"/>
        <w:ind w:right="-164"/>
        <w:rPr>
          <w:rFonts w:ascii="Times New Roman" w:hAnsi="Times New Roman" w:cs="Times New Roman"/>
          <w:b w:val="0"/>
          <w:sz w:val="22"/>
          <w:szCs w:val="22"/>
        </w:rPr>
      </w:pPr>
      <w:r w:rsidRPr="005360F1">
        <w:rPr>
          <w:rFonts w:ascii="Times New Roman" w:hAnsi="Times New Roman" w:cs="Times New Roman"/>
          <w:b w:val="0"/>
          <w:sz w:val="22"/>
          <w:szCs w:val="22"/>
        </w:rPr>
        <w:t xml:space="preserve">a banker of the company; or </w:t>
      </w:r>
    </w:p>
    <w:p w14:paraId="4E0CB483" w14:textId="77777777" w:rsidR="001D5EA4" w:rsidRPr="005360F1" w:rsidRDefault="001D5EA4" w:rsidP="005360F1">
      <w:pPr>
        <w:pStyle w:val="Heading2"/>
        <w:numPr>
          <w:ilvl w:val="1"/>
          <w:numId w:val="9"/>
        </w:numPr>
        <w:spacing w:before="66" w:after="240"/>
        <w:ind w:right="-164"/>
        <w:rPr>
          <w:rFonts w:ascii="Times New Roman" w:hAnsi="Times New Roman" w:cs="Times New Roman"/>
          <w:b w:val="0"/>
          <w:w w:val="105"/>
          <w:sz w:val="22"/>
          <w:szCs w:val="22"/>
        </w:rPr>
      </w:pPr>
      <w:r w:rsidRPr="005360F1">
        <w:rPr>
          <w:rFonts w:ascii="Times New Roman" w:hAnsi="Times New Roman" w:cs="Times New Roman"/>
          <w:b w:val="0"/>
          <w:sz w:val="22"/>
          <w:szCs w:val="22"/>
        </w:rPr>
        <w:t>a concern, firm, trust, Hindu undivided family, company or association of persons wherein a director of a company or his immediate relative or banker of the company, has more than ten per cent of the holding or interest.</w:t>
      </w:r>
    </w:p>
    <w:p w14:paraId="5875D78F" w14:textId="77777777" w:rsidR="00CF23CF" w:rsidRPr="00CF23CF" w:rsidRDefault="00CF23CF" w:rsidP="005360F1">
      <w:pPr>
        <w:pStyle w:val="Heading2"/>
        <w:numPr>
          <w:ilvl w:val="0"/>
          <w:numId w:val="6"/>
        </w:numPr>
        <w:spacing w:before="66" w:after="200"/>
        <w:ind w:right="-164"/>
        <w:rPr>
          <w:rFonts w:ascii="Times New Roman" w:hAnsi="Times New Roman" w:cs="Times New Roman"/>
          <w:b w:val="0"/>
          <w:w w:val="105"/>
          <w:sz w:val="22"/>
          <w:szCs w:val="22"/>
        </w:rPr>
      </w:pPr>
      <w:r w:rsidRPr="00CF23CF">
        <w:rPr>
          <w:rFonts w:ascii="Times New Roman" w:hAnsi="Times New Roman" w:cs="Times New Roman"/>
          <w:sz w:val="22"/>
          <w:szCs w:val="22"/>
        </w:rPr>
        <w:t>“</w:t>
      </w:r>
      <w:r w:rsidRPr="00CF23CF">
        <w:rPr>
          <w:rFonts w:ascii="Times New Roman" w:hAnsi="Times New Roman" w:cs="Times New Roman"/>
          <w:w w:val="105"/>
          <w:sz w:val="22"/>
          <w:szCs w:val="22"/>
        </w:rPr>
        <w:t>Contra Trade”</w:t>
      </w:r>
      <w:r w:rsidRPr="00CF23CF">
        <w:rPr>
          <w:rFonts w:ascii="Times New Roman" w:hAnsi="Times New Roman" w:cs="Times New Roman"/>
          <w:b w:val="0"/>
          <w:w w:val="105"/>
          <w:sz w:val="22"/>
          <w:szCs w:val="22"/>
        </w:rPr>
        <w:t xml:space="preserve"> means a trade or transaction which involves buying or selling any number of shares of the Company and within 6 months trading or transacting in an opposite transaction involving sell or buy following the prior transaction</w:t>
      </w:r>
    </w:p>
    <w:p w14:paraId="3BDB7E36" w14:textId="77777777" w:rsidR="005360F1" w:rsidRDefault="005360F1" w:rsidP="005360F1">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“Designated Persons”</w:t>
      </w:r>
      <w:r w:rsidRPr="005360F1">
        <w:rPr>
          <w:rFonts w:ascii="Times New Roman" w:hAnsi="Times New Roman" w:cs="Times New Roman"/>
          <w:b w:val="0"/>
          <w:w w:val="105"/>
          <w:sz w:val="22"/>
          <w:szCs w:val="22"/>
        </w:rPr>
        <w:t xml:space="preserve"> means:</w:t>
      </w:r>
    </w:p>
    <w:p w14:paraId="6E85C1B8" w14:textId="77777777" w:rsidR="005360F1" w:rsidRDefault="005360F1" w:rsidP="005360F1">
      <w:pPr>
        <w:pStyle w:val="Heading2"/>
        <w:numPr>
          <w:ilvl w:val="2"/>
          <w:numId w:val="11"/>
        </w:numPr>
        <w:spacing w:before="66" w:after="200"/>
        <w:ind w:left="993" w:right="-164" w:hanging="328"/>
        <w:rPr>
          <w:rFonts w:ascii="Times New Roman" w:hAnsi="Times New Roman" w:cs="Times New Roman"/>
          <w:b w:val="0"/>
          <w:w w:val="105"/>
          <w:sz w:val="22"/>
          <w:szCs w:val="22"/>
        </w:rPr>
      </w:pPr>
      <w:r w:rsidRPr="005360F1">
        <w:rPr>
          <w:rFonts w:ascii="Times New Roman" w:hAnsi="Times New Roman" w:cs="Times New Roman"/>
          <w:b w:val="0"/>
          <w:w w:val="105"/>
          <w:sz w:val="22"/>
          <w:szCs w:val="22"/>
        </w:rPr>
        <w:t>Directors and KMPs;</w:t>
      </w:r>
    </w:p>
    <w:p w14:paraId="1C65A376" w14:textId="77777777" w:rsidR="005360F1" w:rsidRPr="005360F1" w:rsidRDefault="005360F1" w:rsidP="005360F1">
      <w:pPr>
        <w:pStyle w:val="Heading2"/>
        <w:numPr>
          <w:ilvl w:val="2"/>
          <w:numId w:val="11"/>
        </w:numPr>
        <w:spacing w:before="66" w:after="200"/>
        <w:ind w:left="993" w:right="-164" w:hanging="328"/>
        <w:rPr>
          <w:rFonts w:ascii="Times New Roman" w:hAnsi="Times New Roman" w:cs="Times New Roman"/>
          <w:b w:val="0"/>
          <w:w w:val="105"/>
          <w:sz w:val="22"/>
          <w:szCs w:val="22"/>
        </w:rPr>
      </w:pPr>
      <w:r w:rsidRPr="005360F1">
        <w:rPr>
          <w:rFonts w:ascii="Times New Roman" w:hAnsi="Times New Roman" w:cs="Times New Roman"/>
          <w:b w:val="0"/>
          <w:w w:val="105"/>
          <w:sz w:val="22"/>
          <w:szCs w:val="22"/>
        </w:rPr>
        <w:t>All Employees and such other persons of the listed company and its material</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subsidiaries, intermediary or fiduciary designated by Compliance officer in</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consultation with the Managing Director, on the basis of their functional role or</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access to unpublished price sensitive information in the organization;</w:t>
      </w:r>
    </w:p>
    <w:p w14:paraId="023CA3D6" w14:textId="77777777" w:rsidR="005360F1" w:rsidRPr="005360F1" w:rsidRDefault="005360F1" w:rsidP="005360F1">
      <w:pPr>
        <w:pStyle w:val="Heading2"/>
        <w:numPr>
          <w:ilvl w:val="2"/>
          <w:numId w:val="11"/>
        </w:numPr>
        <w:spacing w:before="66" w:after="200"/>
        <w:ind w:left="993" w:right="-164" w:hanging="328"/>
        <w:rPr>
          <w:rFonts w:ascii="Times New Roman" w:hAnsi="Times New Roman" w:cs="Times New Roman"/>
          <w:b w:val="0"/>
          <w:w w:val="105"/>
          <w:sz w:val="22"/>
          <w:szCs w:val="22"/>
        </w:rPr>
      </w:pPr>
      <w:r w:rsidRPr="005360F1">
        <w:rPr>
          <w:rFonts w:ascii="Times New Roman" w:hAnsi="Times New Roman" w:cs="Times New Roman"/>
          <w:b w:val="0"/>
          <w:w w:val="105"/>
          <w:sz w:val="22"/>
          <w:szCs w:val="22"/>
        </w:rPr>
        <w:t>Chief Executive Officer and Employees comprising the top two tiers of the</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Company’s Management and material subsidiary as per their respective</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organization structure viz: President, Executive Vice President (s) and Vice</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President(s);</w:t>
      </w:r>
    </w:p>
    <w:p w14:paraId="6B660488" w14:textId="77777777" w:rsidR="005360F1" w:rsidRDefault="005360F1" w:rsidP="005360F1">
      <w:pPr>
        <w:pStyle w:val="Heading2"/>
        <w:numPr>
          <w:ilvl w:val="2"/>
          <w:numId w:val="11"/>
        </w:numPr>
        <w:spacing w:before="66" w:after="200"/>
        <w:ind w:left="993" w:right="-164" w:hanging="328"/>
        <w:rPr>
          <w:rFonts w:ascii="Times New Roman" w:hAnsi="Times New Roman" w:cs="Times New Roman"/>
          <w:b w:val="0"/>
          <w:w w:val="105"/>
          <w:sz w:val="22"/>
          <w:szCs w:val="22"/>
        </w:rPr>
      </w:pPr>
      <w:r w:rsidRPr="005360F1">
        <w:rPr>
          <w:rFonts w:ascii="Times New Roman" w:hAnsi="Times New Roman" w:cs="Times New Roman"/>
          <w:b w:val="0"/>
          <w:w w:val="105"/>
          <w:sz w:val="22"/>
          <w:szCs w:val="22"/>
        </w:rPr>
        <w:t>All promoters of the company and promoters who are individuals or investment</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companies for intermediaries or fiduciaries;</w:t>
      </w:r>
      <w:r>
        <w:rPr>
          <w:rFonts w:ascii="Times New Roman" w:hAnsi="Times New Roman" w:cs="Times New Roman"/>
          <w:b w:val="0"/>
          <w:w w:val="105"/>
          <w:sz w:val="22"/>
          <w:szCs w:val="22"/>
        </w:rPr>
        <w:t xml:space="preserve"> </w:t>
      </w:r>
    </w:p>
    <w:p w14:paraId="43C8D3AA" w14:textId="77777777" w:rsidR="005360F1" w:rsidRPr="005360F1" w:rsidRDefault="005360F1" w:rsidP="005360F1">
      <w:pPr>
        <w:pStyle w:val="Heading2"/>
        <w:numPr>
          <w:ilvl w:val="2"/>
          <w:numId w:val="11"/>
        </w:numPr>
        <w:spacing w:before="66" w:after="200"/>
        <w:ind w:left="993" w:right="-164" w:hanging="328"/>
        <w:rPr>
          <w:rFonts w:ascii="Times New Roman" w:hAnsi="Times New Roman" w:cs="Times New Roman"/>
          <w:b w:val="0"/>
          <w:w w:val="105"/>
          <w:sz w:val="22"/>
          <w:szCs w:val="22"/>
        </w:rPr>
      </w:pPr>
      <w:r w:rsidRPr="005360F1">
        <w:rPr>
          <w:rFonts w:ascii="Times New Roman" w:hAnsi="Times New Roman" w:cs="Times New Roman"/>
          <w:b w:val="0"/>
          <w:w w:val="105"/>
          <w:sz w:val="22"/>
          <w:szCs w:val="22"/>
        </w:rPr>
        <w:t>Any support staff of the company, intermediary or fiduciary such as IT staff or</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secretarial staff who have access to unpublished price sensitive information as may</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be identified by the Compliance Officer in consultation with the Managing Director</w:t>
      </w:r>
      <w:r>
        <w:rPr>
          <w:rFonts w:ascii="Times New Roman" w:hAnsi="Times New Roman" w:cs="Times New Roman"/>
          <w:b w:val="0"/>
          <w:w w:val="105"/>
          <w:sz w:val="22"/>
          <w:szCs w:val="22"/>
        </w:rPr>
        <w:t>;</w:t>
      </w:r>
    </w:p>
    <w:p w14:paraId="0A6CEDB6" w14:textId="77777777" w:rsidR="005360F1" w:rsidRDefault="005360F1" w:rsidP="005360F1">
      <w:pPr>
        <w:pStyle w:val="Heading2"/>
        <w:numPr>
          <w:ilvl w:val="2"/>
          <w:numId w:val="11"/>
        </w:numPr>
        <w:spacing w:before="66" w:after="200"/>
        <w:ind w:left="993" w:right="-164" w:hanging="328"/>
        <w:rPr>
          <w:rFonts w:ascii="Times New Roman" w:hAnsi="Times New Roman" w:cs="Times New Roman"/>
          <w:b w:val="0"/>
          <w:w w:val="105"/>
          <w:sz w:val="22"/>
          <w:szCs w:val="22"/>
        </w:rPr>
      </w:pPr>
      <w:r w:rsidRPr="005360F1">
        <w:rPr>
          <w:rFonts w:ascii="Times New Roman" w:hAnsi="Times New Roman" w:cs="Times New Roman"/>
          <w:b w:val="0"/>
          <w:w w:val="105"/>
          <w:sz w:val="22"/>
          <w:szCs w:val="22"/>
        </w:rPr>
        <w:t>Immediate Relatives of aforesaid persons.</w:t>
      </w:r>
      <w:r>
        <w:rPr>
          <w:rFonts w:ascii="Times New Roman" w:hAnsi="Times New Roman" w:cs="Times New Roman"/>
          <w:b w:val="0"/>
          <w:w w:val="105"/>
          <w:sz w:val="22"/>
          <w:szCs w:val="22"/>
        </w:rPr>
        <w:t xml:space="preserve"> </w:t>
      </w:r>
    </w:p>
    <w:p w14:paraId="0FE82780" w14:textId="77777777" w:rsidR="005360F1" w:rsidRDefault="00AE6DE8" w:rsidP="005360F1">
      <w:pPr>
        <w:pStyle w:val="Heading2"/>
        <w:spacing w:before="66" w:after="200"/>
        <w:ind w:left="578" w:right="-164"/>
        <w:rPr>
          <w:rFonts w:ascii="Times New Roman" w:hAnsi="Times New Roman" w:cs="Times New Roman"/>
          <w:b w:val="0"/>
          <w:w w:val="105"/>
          <w:sz w:val="22"/>
          <w:szCs w:val="22"/>
        </w:rPr>
      </w:pPr>
      <w:r w:rsidRPr="00AE6DE8">
        <w:rPr>
          <w:rFonts w:ascii="Times New Roman" w:hAnsi="Times New Roman" w:cs="Times New Roman"/>
          <w:b w:val="0"/>
          <w:w w:val="105"/>
          <w:sz w:val="22"/>
          <w:szCs w:val="22"/>
        </w:rPr>
        <w:t>Whereas fiduciary relation means relationship with accountancy firms, partners, collaborators, lenders, customers, suppliers, merchant bankers, legal advisors, auditors, insolvency professionals, Analyst, banks, professionals or other advisors or consultants</w:t>
      </w:r>
      <w:r w:rsidR="005360F1">
        <w:rPr>
          <w:rFonts w:ascii="Times New Roman" w:hAnsi="Times New Roman" w:cs="Times New Roman"/>
          <w:b w:val="0"/>
          <w:w w:val="105"/>
          <w:sz w:val="22"/>
          <w:szCs w:val="22"/>
        </w:rPr>
        <w:t>.</w:t>
      </w:r>
    </w:p>
    <w:p w14:paraId="58401ECF" w14:textId="77777777" w:rsidR="005360F1" w:rsidRPr="005360F1" w:rsidRDefault="005360F1" w:rsidP="005360F1">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 xml:space="preserve">“Director” </w:t>
      </w:r>
      <w:r w:rsidRPr="005360F1">
        <w:rPr>
          <w:rFonts w:ascii="Times New Roman" w:hAnsi="Times New Roman" w:cs="Times New Roman"/>
          <w:b w:val="0"/>
          <w:w w:val="105"/>
          <w:sz w:val="22"/>
          <w:szCs w:val="22"/>
        </w:rPr>
        <w:t>means a member of the Board of Directors of the Company.</w:t>
      </w:r>
    </w:p>
    <w:p w14:paraId="2EEAC5B7" w14:textId="77777777" w:rsidR="005360F1" w:rsidRP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 xml:space="preserve">“Employee” </w:t>
      </w:r>
      <w:r w:rsidRPr="005360F1">
        <w:rPr>
          <w:rFonts w:ascii="Times New Roman" w:hAnsi="Times New Roman" w:cs="Times New Roman"/>
          <w:b w:val="0"/>
          <w:w w:val="105"/>
          <w:sz w:val="22"/>
          <w:szCs w:val="22"/>
        </w:rPr>
        <w:t>means every employee of the Company (whether working in India or abroad)</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including the Directors in the employment of the Company.</w:t>
      </w:r>
    </w:p>
    <w:p w14:paraId="7FAFC123" w14:textId="77777777" w:rsidR="005360F1" w:rsidRP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 xml:space="preserve">“Generally Available Information” </w:t>
      </w:r>
      <w:r w:rsidRPr="005360F1">
        <w:rPr>
          <w:rFonts w:ascii="Times New Roman" w:hAnsi="Times New Roman" w:cs="Times New Roman"/>
          <w:b w:val="0"/>
          <w:w w:val="105"/>
          <w:sz w:val="22"/>
          <w:szCs w:val="22"/>
        </w:rPr>
        <w:t>means information that is accessible to the public on a non-discriminatory basis, such as information published on websites of stock</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exchanges.</w:t>
      </w:r>
    </w:p>
    <w:p w14:paraId="14915CBF" w14:textId="77777777" w:rsid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lastRenderedPageBreak/>
        <w:t xml:space="preserve">“Immediate Relative” </w:t>
      </w:r>
      <w:r w:rsidRPr="005360F1">
        <w:rPr>
          <w:rFonts w:ascii="Times New Roman" w:hAnsi="Times New Roman" w:cs="Times New Roman"/>
          <w:b w:val="0"/>
          <w:w w:val="105"/>
          <w:sz w:val="22"/>
          <w:szCs w:val="22"/>
        </w:rPr>
        <w:t>means the spouse of the Designated Person, and includes parent, sibling and child of such Designated Person or of the spouse, who are either financially dependent on the Designated Person or consults the Designated Person in taking</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decisions relating to trading in securities.</w:t>
      </w:r>
    </w:p>
    <w:p w14:paraId="279FB6C6" w14:textId="77777777" w:rsidR="005360F1" w:rsidRP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“Insider”</w:t>
      </w:r>
      <w:r w:rsidRPr="005360F1">
        <w:rPr>
          <w:rFonts w:ascii="Times New Roman" w:hAnsi="Times New Roman" w:cs="Times New Roman"/>
          <w:b w:val="0"/>
          <w:w w:val="105"/>
          <w:sz w:val="22"/>
          <w:szCs w:val="22"/>
        </w:rPr>
        <w:t xml:space="preserve"> means any person who is a Connected Person or in possession of or having access to </w:t>
      </w:r>
      <w:r>
        <w:rPr>
          <w:rFonts w:ascii="Times New Roman" w:hAnsi="Times New Roman" w:cs="Times New Roman"/>
          <w:b w:val="0"/>
          <w:w w:val="105"/>
          <w:sz w:val="22"/>
          <w:szCs w:val="22"/>
        </w:rPr>
        <w:t>UPSI. “</w:t>
      </w:r>
      <w:r w:rsidRPr="005360F1">
        <w:rPr>
          <w:rFonts w:ascii="Times New Roman" w:hAnsi="Times New Roman" w:cs="Times New Roman"/>
          <w:b w:val="0"/>
          <w:w w:val="105"/>
          <w:sz w:val="22"/>
          <w:szCs w:val="22"/>
        </w:rPr>
        <w:t>Promoter" shall have the meaning assigned to it under the Securities and Exchange Board of India (Issue of Capital</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and Disclosure Requirements) Regulations, 2009 or any modification thereof.</w:t>
      </w:r>
    </w:p>
    <w:p w14:paraId="353383ED" w14:textId="77777777" w:rsidR="00CF23CF" w:rsidRPr="00CF23CF" w:rsidRDefault="00CF23CF" w:rsidP="00CF23CF">
      <w:pPr>
        <w:pStyle w:val="Heading2"/>
        <w:numPr>
          <w:ilvl w:val="0"/>
          <w:numId w:val="6"/>
        </w:numPr>
        <w:spacing w:before="66" w:after="200"/>
        <w:ind w:right="-164"/>
        <w:rPr>
          <w:rFonts w:ascii="Times New Roman" w:hAnsi="Times New Roman" w:cs="Times New Roman"/>
          <w:b w:val="0"/>
          <w:w w:val="105"/>
          <w:sz w:val="22"/>
          <w:szCs w:val="22"/>
        </w:rPr>
      </w:pPr>
      <w:r w:rsidRPr="00CF23CF">
        <w:rPr>
          <w:rFonts w:ascii="Times New Roman" w:hAnsi="Times New Roman" w:cs="Times New Roman"/>
          <w:w w:val="105"/>
          <w:sz w:val="22"/>
          <w:szCs w:val="22"/>
        </w:rPr>
        <w:t>“Key Managerial Personnel”</w:t>
      </w:r>
      <w:r w:rsidRPr="00CF23CF">
        <w:rPr>
          <w:rFonts w:ascii="Times New Roman" w:hAnsi="Times New Roman" w:cs="Times New Roman"/>
          <w:b w:val="0"/>
          <w:w w:val="105"/>
          <w:sz w:val="22"/>
          <w:szCs w:val="22"/>
        </w:rPr>
        <w:t xml:space="preserve"> shall have the meaning assigned to it under the Companies Act, 2013.</w:t>
      </w:r>
    </w:p>
    <w:p w14:paraId="1458E534" w14:textId="77777777" w:rsidR="00F02E6F" w:rsidRPr="00F02E6F" w:rsidRDefault="00F02E6F" w:rsidP="00F02E6F">
      <w:pPr>
        <w:pStyle w:val="Heading2"/>
        <w:numPr>
          <w:ilvl w:val="0"/>
          <w:numId w:val="6"/>
        </w:numPr>
        <w:spacing w:before="66" w:after="200"/>
        <w:ind w:right="-164"/>
        <w:rPr>
          <w:rFonts w:ascii="Times New Roman" w:hAnsi="Times New Roman" w:cs="Times New Roman"/>
          <w:b w:val="0"/>
          <w:w w:val="105"/>
          <w:sz w:val="22"/>
          <w:szCs w:val="22"/>
        </w:rPr>
      </w:pPr>
      <w:r>
        <w:rPr>
          <w:rFonts w:ascii="Times New Roman" w:hAnsi="Times New Roman" w:cs="Times New Roman"/>
          <w:w w:val="105"/>
          <w:sz w:val="22"/>
          <w:szCs w:val="22"/>
        </w:rPr>
        <w:t>“</w:t>
      </w:r>
      <w:r w:rsidRPr="00F02E6F">
        <w:rPr>
          <w:rFonts w:ascii="Times New Roman" w:hAnsi="Times New Roman" w:cs="Times New Roman"/>
          <w:w w:val="105"/>
          <w:sz w:val="22"/>
          <w:szCs w:val="22"/>
        </w:rPr>
        <w:t>Legitimate purpose</w:t>
      </w:r>
      <w:r>
        <w:rPr>
          <w:rFonts w:ascii="Times New Roman" w:hAnsi="Times New Roman" w:cs="Times New Roman"/>
          <w:w w:val="105"/>
          <w:sz w:val="22"/>
          <w:szCs w:val="22"/>
        </w:rPr>
        <w:t>”</w:t>
      </w:r>
      <w:r w:rsidRPr="00F02E6F">
        <w:rPr>
          <w:rFonts w:ascii="Times New Roman" w:hAnsi="Times New Roman" w:cs="Times New Roman"/>
          <w:w w:val="105"/>
          <w:sz w:val="22"/>
          <w:szCs w:val="22"/>
        </w:rPr>
        <w:t xml:space="preserve"> </w:t>
      </w:r>
      <w:r w:rsidRPr="00F02E6F">
        <w:rPr>
          <w:rFonts w:ascii="Times New Roman" w:hAnsi="Times New Roman" w:cs="Times New Roman"/>
          <w:b w:val="0"/>
          <w:sz w:val="22"/>
          <w:szCs w:val="22"/>
        </w:rPr>
        <w:t xml:space="preserve">shall include sharing of UPIS in the ordinary course of business by an insider with partners, collaborators, lenders, customers, suppliers, </w:t>
      </w:r>
      <w:r w:rsidRPr="00F02E6F">
        <w:rPr>
          <w:rFonts w:ascii="Times New Roman" w:hAnsi="Times New Roman" w:cs="Times New Roman"/>
          <w:b w:val="0"/>
          <w:w w:val="105"/>
          <w:sz w:val="22"/>
          <w:szCs w:val="22"/>
        </w:rPr>
        <w:t>merchant bankers, legal advisors, auditors, insolvency professionals or other advisors or consultants, provided that such sharing has not been carried out to evade or circumvent the prohibitions of these regulations.</w:t>
      </w:r>
    </w:p>
    <w:p w14:paraId="315DC805" w14:textId="77777777" w:rsidR="00F02E6F" w:rsidRPr="00F02E6F" w:rsidRDefault="00F02E6F" w:rsidP="00F02E6F">
      <w:pPr>
        <w:pStyle w:val="Heading2"/>
        <w:spacing w:before="66" w:after="200"/>
        <w:ind w:left="578" w:right="-164"/>
        <w:rPr>
          <w:rFonts w:ascii="Times New Roman" w:hAnsi="Times New Roman" w:cs="Times New Roman"/>
          <w:b w:val="0"/>
          <w:sz w:val="22"/>
          <w:szCs w:val="22"/>
        </w:rPr>
      </w:pPr>
      <w:r w:rsidRPr="00F02E6F">
        <w:rPr>
          <w:rFonts w:ascii="Times New Roman" w:hAnsi="Times New Roman" w:cs="Times New Roman"/>
          <w:b w:val="0"/>
          <w:w w:val="105"/>
          <w:sz w:val="22"/>
          <w:szCs w:val="22"/>
        </w:rPr>
        <w:t>Words and expressions used and not defined in these Rules but defined in the Securities and Exchange Board of India Act, 1992, the Securities Contracts (Regulation) Act, 1956, the Depositories Act, 1996 or the Companies Act, 2013 and rules and regulations made</w:t>
      </w:r>
      <w:r w:rsidRPr="00F02E6F">
        <w:rPr>
          <w:rFonts w:ascii="Times New Roman" w:hAnsi="Times New Roman" w:cs="Times New Roman"/>
          <w:b w:val="0"/>
          <w:sz w:val="22"/>
          <w:szCs w:val="22"/>
        </w:rPr>
        <w:t xml:space="preserve"> there under shall have the meanings respectively assigned to them in those legislations.</w:t>
      </w:r>
    </w:p>
    <w:p w14:paraId="75CF3045" w14:textId="77777777" w:rsid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“Leak of UPSI”</w:t>
      </w:r>
      <w:r w:rsidRPr="005360F1">
        <w:rPr>
          <w:rFonts w:ascii="Times New Roman" w:hAnsi="Times New Roman" w:cs="Times New Roman"/>
          <w:b w:val="0"/>
          <w:w w:val="105"/>
          <w:sz w:val="22"/>
          <w:szCs w:val="22"/>
        </w:rPr>
        <w:t xml:space="preserve"> shall refer to such act/ circumstance(s) by virtue of which an UPSI is made or becomes generally available before its official publication or announcement or</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formal circulation in public domain and which shall also include any attempt thereof.</w:t>
      </w:r>
    </w:p>
    <w:p w14:paraId="287BB9B5" w14:textId="77777777" w:rsidR="00DE54FF" w:rsidRDefault="00DE54FF" w:rsidP="00DE54FF">
      <w:pPr>
        <w:pStyle w:val="Heading2"/>
        <w:numPr>
          <w:ilvl w:val="0"/>
          <w:numId w:val="6"/>
        </w:numPr>
        <w:spacing w:before="66" w:after="200"/>
        <w:ind w:right="-164"/>
        <w:rPr>
          <w:rFonts w:ascii="Times New Roman" w:hAnsi="Times New Roman" w:cs="Times New Roman"/>
          <w:b w:val="0"/>
          <w:w w:val="105"/>
          <w:sz w:val="22"/>
          <w:szCs w:val="22"/>
        </w:rPr>
      </w:pPr>
      <w:r w:rsidRPr="00DE54FF">
        <w:rPr>
          <w:rFonts w:ascii="Times New Roman" w:hAnsi="Times New Roman" w:cs="Times New Roman"/>
          <w:w w:val="105"/>
          <w:sz w:val="22"/>
          <w:szCs w:val="22"/>
        </w:rPr>
        <w:t>“Material financial relationship</w:t>
      </w:r>
      <w:r w:rsidRPr="00DE54FF">
        <w:rPr>
          <w:rFonts w:ascii="Times New Roman" w:hAnsi="Times New Roman" w:cs="Times New Roman"/>
          <w:b w:val="0"/>
          <w:w w:val="105"/>
          <w:sz w:val="22"/>
          <w:szCs w:val="22"/>
        </w:rPr>
        <w:t>” shall mean a relationship in which one person is a recipient of any kind of payment such as by way of a loan or gift from a designated person during the immediately preceding twelve months, equivalent to at least 25% of the annual income of such designated person, but shall exclude relationships in which the payment is based on arm’s length transactions.</w:t>
      </w:r>
    </w:p>
    <w:p w14:paraId="2D902B4C" w14:textId="77777777" w:rsidR="00DE54FF" w:rsidRPr="00DE54FF" w:rsidRDefault="00DE54FF" w:rsidP="00DE54FF">
      <w:pPr>
        <w:pStyle w:val="Heading2"/>
        <w:numPr>
          <w:ilvl w:val="0"/>
          <w:numId w:val="6"/>
        </w:numPr>
        <w:spacing w:before="66" w:after="200"/>
        <w:ind w:right="-164"/>
        <w:rPr>
          <w:rFonts w:ascii="Times New Roman" w:hAnsi="Times New Roman" w:cs="Times New Roman"/>
          <w:b w:val="0"/>
          <w:w w:val="105"/>
          <w:sz w:val="22"/>
          <w:szCs w:val="22"/>
        </w:rPr>
      </w:pPr>
      <w:r w:rsidRPr="00DE54FF">
        <w:rPr>
          <w:rFonts w:ascii="Times New Roman" w:hAnsi="Times New Roman" w:cs="Times New Roman"/>
          <w:w w:val="105"/>
          <w:sz w:val="22"/>
          <w:szCs w:val="22"/>
        </w:rPr>
        <w:t>“Officer”</w:t>
      </w:r>
      <w:r w:rsidRPr="00DE54FF">
        <w:rPr>
          <w:rFonts w:ascii="Times New Roman" w:hAnsi="Times New Roman" w:cs="Times New Roman"/>
          <w:b w:val="0"/>
          <w:w w:val="105"/>
          <w:sz w:val="22"/>
          <w:szCs w:val="22"/>
        </w:rPr>
        <w:t xml:space="preserve"> shall have the meaning assigned to it under the Companies Act, 2013.</w:t>
      </w:r>
    </w:p>
    <w:p w14:paraId="0ED9D496" w14:textId="77777777" w:rsid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Pr>
          <w:rFonts w:ascii="Times New Roman" w:hAnsi="Times New Roman" w:cs="Times New Roman"/>
          <w:w w:val="105"/>
          <w:sz w:val="22"/>
          <w:szCs w:val="22"/>
        </w:rPr>
        <w:t>“</w:t>
      </w:r>
      <w:r w:rsidRPr="005360F1">
        <w:rPr>
          <w:rFonts w:ascii="Times New Roman" w:hAnsi="Times New Roman" w:cs="Times New Roman"/>
          <w:w w:val="105"/>
          <w:sz w:val="22"/>
          <w:szCs w:val="22"/>
        </w:rPr>
        <w:t>Promoter</w:t>
      </w:r>
      <w:r>
        <w:rPr>
          <w:rFonts w:ascii="Times New Roman" w:hAnsi="Times New Roman" w:cs="Times New Roman"/>
          <w:w w:val="105"/>
          <w:sz w:val="22"/>
          <w:szCs w:val="22"/>
        </w:rPr>
        <w:t>”</w:t>
      </w:r>
      <w:r w:rsidRPr="005360F1">
        <w:rPr>
          <w:rFonts w:ascii="Times New Roman" w:hAnsi="Times New Roman" w:cs="Times New Roman"/>
          <w:b w:val="0"/>
          <w:w w:val="105"/>
          <w:sz w:val="22"/>
          <w:szCs w:val="22"/>
        </w:rPr>
        <w:t xml:space="preserve"> shall have the meaning assigned to it under the Securities and Exchange Board of India (Issue of Capital and Disclosure Requirements) Regulations, 2[2018] or any</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modification thereof;</w:t>
      </w:r>
    </w:p>
    <w:p w14:paraId="55BD2707" w14:textId="77777777" w:rsidR="005360F1" w:rsidRP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“Promoter group”</w:t>
      </w:r>
      <w:r w:rsidRPr="005360F1">
        <w:rPr>
          <w:rFonts w:ascii="Times New Roman" w:hAnsi="Times New Roman" w:cs="Times New Roman"/>
          <w:b w:val="0"/>
          <w:w w:val="105"/>
          <w:sz w:val="22"/>
          <w:szCs w:val="22"/>
        </w:rPr>
        <w:t xml:space="preserve"> shall have the meaning assigned to it under the Securities and Exchange Board of India (Issue of Capital and Disclosure Requirements) Regulations,</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201</w:t>
      </w:r>
      <w:r>
        <w:rPr>
          <w:rFonts w:ascii="Times New Roman" w:hAnsi="Times New Roman" w:cs="Times New Roman"/>
          <w:b w:val="0"/>
          <w:w w:val="105"/>
          <w:sz w:val="22"/>
          <w:szCs w:val="22"/>
        </w:rPr>
        <w:t>8 or any modification thereof;</w:t>
      </w:r>
    </w:p>
    <w:p w14:paraId="548F1BA5" w14:textId="77777777" w:rsidR="005360F1" w:rsidRP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“Securities”</w:t>
      </w:r>
      <w:r w:rsidRPr="005360F1">
        <w:rPr>
          <w:rFonts w:ascii="Times New Roman" w:hAnsi="Times New Roman" w:cs="Times New Roman"/>
          <w:b w:val="0"/>
          <w:w w:val="105"/>
          <w:sz w:val="22"/>
          <w:szCs w:val="22"/>
        </w:rPr>
        <w:t xml:space="preserve"> shall have the meaning assigned to it under the Securities Contracts (Regulation) Act, 1956 (42 of 1956) or any modification thereof except units of a mutual</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fund.</w:t>
      </w:r>
    </w:p>
    <w:p w14:paraId="11247C8F" w14:textId="77777777" w:rsidR="005360F1" w:rsidRP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“Specified Persons”</w:t>
      </w:r>
      <w:r w:rsidRPr="005360F1">
        <w:rPr>
          <w:rFonts w:ascii="Times New Roman" w:hAnsi="Times New Roman" w:cs="Times New Roman"/>
          <w:b w:val="0"/>
          <w:w w:val="105"/>
          <w:sz w:val="22"/>
          <w:szCs w:val="22"/>
        </w:rPr>
        <w:t xml:space="preserve"> means all Directors, Employees and Connected Persons of the</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Company (including all Designated Persons).</w:t>
      </w:r>
    </w:p>
    <w:p w14:paraId="3FCB37D7" w14:textId="77777777" w:rsidR="00DE54FF" w:rsidRPr="00DE54FF" w:rsidRDefault="00DE54FF" w:rsidP="00DE54FF">
      <w:pPr>
        <w:pStyle w:val="Heading2"/>
        <w:numPr>
          <w:ilvl w:val="0"/>
          <w:numId w:val="6"/>
        </w:numPr>
        <w:spacing w:before="66" w:after="200"/>
        <w:ind w:right="-164"/>
        <w:rPr>
          <w:rFonts w:ascii="Times New Roman" w:hAnsi="Times New Roman" w:cs="Times New Roman"/>
          <w:b w:val="0"/>
          <w:w w:val="105"/>
          <w:sz w:val="22"/>
          <w:szCs w:val="22"/>
        </w:rPr>
      </w:pPr>
      <w:r w:rsidRPr="00DE54FF">
        <w:rPr>
          <w:rFonts w:ascii="Times New Roman" w:hAnsi="Times New Roman" w:cs="Times New Roman"/>
          <w:w w:val="105"/>
          <w:sz w:val="22"/>
          <w:szCs w:val="22"/>
        </w:rPr>
        <w:t>“Trading”</w:t>
      </w:r>
      <w:r w:rsidRPr="00DE54FF">
        <w:rPr>
          <w:rFonts w:ascii="Times New Roman" w:hAnsi="Times New Roman" w:cs="Times New Roman"/>
          <w:b w:val="0"/>
          <w:w w:val="105"/>
          <w:sz w:val="22"/>
          <w:szCs w:val="22"/>
        </w:rPr>
        <w:t xml:space="preserve"> means and includes subscribing, buying, selling, dealing, or agreeing to subscribe, buy, sell, pledge, unpledge, deal in the Company’s securities either directly or through portfolio management services, and “trade” shall be construed accordingly</w:t>
      </w:r>
    </w:p>
    <w:p w14:paraId="722A0E4A" w14:textId="77777777" w:rsidR="005360F1" w:rsidRP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“Trading Day”</w:t>
      </w:r>
      <w:r w:rsidRPr="005360F1">
        <w:rPr>
          <w:rFonts w:ascii="Times New Roman" w:hAnsi="Times New Roman" w:cs="Times New Roman"/>
          <w:b w:val="0"/>
          <w:w w:val="105"/>
          <w:sz w:val="22"/>
          <w:szCs w:val="22"/>
        </w:rPr>
        <w:t xml:space="preserve"> means a day on which the recognized stock exchanges are open for</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trading.</w:t>
      </w:r>
    </w:p>
    <w:p w14:paraId="52732F42" w14:textId="77777777" w:rsidR="005360F1" w:rsidRP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“Trading in Securities”</w:t>
      </w:r>
      <w:r w:rsidRPr="005360F1">
        <w:rPr>
          <w:rFonts w:ascii="Times New Roman" w:hAnsi="Times New Roman" w:cs="Times New Roman"/>
          <w:b w:val="0"/>
          <w:w w:val="105"/>
          <w:sz w:val="22"/>
          <w:szCs w:val="22"/>
        </w:rPr>
        <w:t xml:space="preserve"> means and includes an act of subscribing to, buying, selling, dealing or agreeing to subscribe to, buy, sell or deal in any Securities of the Company and</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“trade” shall be construed accordingly.</w:t>
      </w:r>
    </w:p>
    <w:p w14:paraId="27E8D2EA" w14:textId="77777777" w:rsid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lastRenderedPageBreak/>
        <w:t>“Unpublished Price Sensitive Information (“UPSI”)”</w:t>
      </w:r>
      <w:r w:rsidRPr="005360F1">
        <w:rPr>
          <w:rFonts w:ascii="Times New Roman" w:hAnsi="Times New Roman" w:cs="Times New Roman"/>
          <w:b w:val="0"/>
          <w:w w:val="105"/>
          <w:sz w:val="22"/>
          <w:szCs w:val="22"/>
        </w:rPr>
        <w:t xml:space="preserve"> means any information, relating to a Company or its Securities, directly or indirectly, that is not generally available which upon becoming generally available, is likely to materially affect the price of Securities of the Company and shall, ordinarily include but not be restricted to, information relating to the</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following:</w:t>
      </w:r>
    </w:p>
    <w:p w14:paraId="29F02FFA" w14:textId="77777777" w:rsidR="005360F1" w:rsidRPr="005360F1" w:rsidRDefault="005360F1" w:rsidP="005360F1">
      <w:pPr>
        <w:pStyle w:val="Heading2"/>
        <w:numPr>
          <w:ilvl w:val="0"/>
          <w:numId w:val="12"/>
        </w:numPr>
        <w:spacing w:before="66"/>
        <w:ind w:left="1276" w:right="-164"/>
        <w:rPr>
          <w:rFonts w:ascii="Times New Roman" w:hAnsi="Times New Roman" w:cs="Times New Roman"/>
          <w:b w:val="0"/>
          <w:w w:val="105"/>
          <w:sz w:val="22"/>
          <w:szCs w:val="22"/>
        </w:rPr>
      </w:pPr>
      <w:r w:rsidRPr="005360F1">
        <w:rPr>
          <w:rFonts w:ascii="Times New Roman" w:hAnsi="Times New Roman" w:cs="Times New Roman"/>
          <w:b w:val="0"/>
          <w:w w:val="105"/>
          <w:sz w:val="22"/>
          <w:szCs w:val="22"/>
        </w:rPr>
        <w:t>Financial results;</w:t>
      </w:r>
    </w:p>
    <w:p w14:paraId="7E6D62E8" w14:textId="77777777" w:rsidR="005360F1" w:rsidRPr="005360F1" w:rsidRDefault="005360F1" w:rsidP="005360F1">
      <w:pPr>
        <w:pStyle w:val="Heading2"/>
        <w:numPr>
          <w:ilvl w:val="0"/>
          <w:numId w:val="12"/>
        </w:numPr>
        <w:spacing w:before="66"/>
        <w:ind w:left="1276" w:right="-164"/>
        <w:rPr>
          <w:rFonts w:ascii="Times New Roman" w:hAnsi="Times New Roman" w:cs="Times New Roman"/>
          <w:b w:val="0"/>
          <w:w w:val="105"/>
          <w:sz w:val="22"/>
          <w:szCs w:val="22"/>
        </w:rPr>
      </w:pPr>
      <w:r w:rsidRPr="005360F1">
        <w:rPr>
          <w:rFonts w:ascii="Times New Roman" w:hAnsi="Times New Roman" w:cs="Times New Roman"/>
          <w:b w:val="0"/>
          <w:w w:val="105"/>
          <w:sz w:val="22"/>
          <w:szCs w:val="22"/>
        </w:rPr>
        <w:t>Dividends;</w:t>
      </w:r>
    </w:p>
    <w:p w14:paraId="45785D5C" w14:textId="77777777" w:rsidR="005360F1" w:rsidRPr="005360F1" w:rsidRDefault="005360F1" w:rsidP="005360F1">
      <w:pPr>
        <w:pStyle w:val="Heading2"/>
        <w:numPr>
          <w:ilvl w:val="0"/>
          <w:numId w:val="12"/>
        </w:numPr>
        <w:spacing w:before="66"/>
        <w:ind w:left="1276" w:right="-164"/>
        <w:rPr>
          <w:rFonts w:ascii="Times New Roman" w:hAnsi="Times New Roman" w:cs="Times New Roman"/>
          <w:b w:val="0"/>
          <w:w w:val="105"/>
          <w:sz w:val="22"/>
          <w:szCs w:val="22"/>
        </w:rPr>
      </w:pPr>
      <w:r w:rsidRPr="005360F1">
        <w:rPr>
          <w:rFonts w:ascii="Times New Roman" w:hAnsi="Times New Roman" w:cs="Times New Roman"/>
          <w:b w:val="0"/>
          <w:w w:val="105"/>
          <w:sz w:val="22"/>
          <w:szCs w:val="22"/>
        </w:rPr>
        <w:t>Change in capital structure;</w:t>
      </w:r>
    </w:p>
    <w:p w14:paraId="35A26EA9" w14:textId="77777777" w:rsidR="005360F1" w:rsidRPr="005360F1" w:rsidRDefault="005360F1" w:rsidP="005360F1">
      <w:pPr>
        <w:pStyle w:val="Heading2"/>
        <w:numPr>
          <w:ilvl w:val="0"/>
          <w:numId w:val="12"/>
        </w:numPr>
        <w:spacing w:before="66"/>
        <w:ind w:left="1276" w:right="-164"/>
        <w:rPr>
          <w:rFonts w:ascii="Times New Roman" w:hAnsi="Times New Roman" w:cs="Times New Roman"/>
          <w:b w:val="0"/>
          <w:w w:val="105"/>
          <w:sz w:val="22"/>
          <w:szCs w:val="22"/>
        </w:rPr>
      </w:pPr>
      <w:r w:rsidRPr="005360F1">
        <w:rPr>
          <w:rFonts w:ascii="Times New Roman" w:hAnsi="Times New Roman" w:cs="Times New Roman"/>
          <w:b w:val="0"/>
          <w:w w:val="105"/>
          <w:sz w:val="22"/>
          <w:szCs w:val="22"/>
        </w:rPr>
        <w:t>Mergers, de-mergers, acquisitions, delistings, disposals and expansion of</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business and such other transactions;</w:t>
      </w:r>
    </w:p>
    <w:p w14:paraId="337C13E0" w14:textId="77777777" w:rsidR="005360F1" w:rsidRDefault="005360F1" w:rsidP="006E6489">
      <w:pPr>
        <w:pStyle w:val="Heading2"/>
        <w:numPr>
          <w:ilvl w:val="0"/>
          <w:numId w:val="12"/>
        </w:numPr>
        <w:spacing w:before="66" w:after="240"/>
        <w:ind w:left="1276" w:right="-164"/>
        <w:rPr>
          <w:rFonts w:ascii="Times New Roman" w:hAnsi="Times New Roman" w:cs="Times New Roman"/>
          <w:b w:val="0"/>
          <w:w w:val="105"/>
          <w:sz w:val="22"/>
          <w:szCs w:val="22"/>
        </w:rPr>
      </w:pPr>
      <w:r w:rsidRPr="005360F1">
        <w:rPr>
          <w:rFonts w:ascii="Times New Roman" w:hAnsi="Times New Roman" w:cs="Times New Roman"/>
          <w:b w:val="0"/>
          <w:w w:val="105"/>
          <w:sz w:val="22"/>
          <w:szCs w:val="22"/>
        </w:rPr>
        <w:t>Chang</w:t>
      </w:r>
      <w:r w:rsidR="006E6489">
        <w:rPr>
          <w:rFonts w:ascii="Times New Roman" w:hAnsi="Times New Roman" w:cs="Times New Roman"/>
          <w:b w:val="0"/>
          <w:w w:val="105"/>
          <w:sz w:val="22"/>
          <w:szCs w:val="22"/>
        </w:rPr>
        <w:t>es in key managerial personnel;</w:t>
      </w:r>
    </w:p>
    <w:p w14:paraId="3A1340FB" w14:textId="77777777" w:rsid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 xml:space="preserve">“Whistle Blower” </w:t>
      </w:r>
      <w:r w:rsidRPr="005360F1">
        <w:rPr>
          <w:rFonts w:ascii="Times New Roman" w:hAnsi="Times New Roman" w:cs="Times New Roman"/>
          <w:b w:val="0"/>
          <w:w w:val="105"/>
          <w:sz w:val="22"/>
          <w:szCs w:val="22"/>
        </w:rPr>
        <w:t>means an employee who reports instance of leak of Unpublished Price Sensitive Information in terms of this Code.</w:t>
      </w:r>
    </w:p>
    <w:p w14:paraId="0FB0B767" w14:textId="77777777" w:rsidR="005360F1" w:rsidRDefault="005360F1" w:rsidP="00AA59C9">
      <w:pPr>
        <w:pStyle w:val="Heading2"/>
        <w:numPr>
          <w:ilvl w:val="0"/>
          <w:numId w:val="6"/>
        </w:numPr>
        <w:spacing w:before="66" w:after="200"/>
        <w:ind w:right="-164"/>
        <w:rPr>
          <w:rFonts w:ascii="Times New Roman" w:hAnsi="Times New Roman" w:cs="Times New Roman"/>
          <w:b w:val="0"/>
          <w:w w:val="105"/>
          <w:sz w:val="22"/>
          <w:szCs w:val="22"/>
        </w:rPr>
      </w:pPr>
      <w:r w:rsidRPr="005360F1">
        <w:rPr>
          <w:rFonts w:ascii="Times New Roman" w:hAnsi="Times New Roman" w:cs="Times New Roman"/>
          <w:w w:val="105"/>
          <w:sz w:val="22"/>
          <w:szCs w:val="22"/>
        </w:rPr>
        <w:t>“Whistle Blower Policy”</w:t>
      </w:r>
      <w:r w:rsidRPr="005360F1">
        <w:rPr>
          <w:rFonts w:ascii="Times New Roman" w:hAnsi="Times New Roman" w:cs="Times New Roman"/>
          <w:b w:val="0"/>
          <w:w w:val="105"/>
          <w:sz w:val="22"/>
          <w:szCs w:val="22"/>
        </w:rPr>
        <w:t xml:space="preserve"> to means a policy adopted by the Company in terms of Section</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177(9) of the Companies Act, 2013 &amp; Regulation 22 of SEBI Listing Regulations, 2015.</w:t>
      </w:r>
    </w:p>
    <w:p w14:paraId="09789235" w14:textId="77777777" w:rsidR="005360F1" w:rsidRPr="005360F1" w:rsidRDefault="005360F1" w:rsidP="005360F1">
      <w:pPr>
        <w:pStyle w:val="Heading2"/>
        <w:spacing w:before="66" w:after="200"/>
        <w:ind w:right="-164"/>
        <w:rPr>
          <w:rFonts w:ascii="Times New Roman" w:hAnsi="Times New Roman" w:cs="Times New Roman"/>
          <w:b w:val="0"/>
          <w:w w:val="105"/>
          <w:sz w:val="22"/>
          <w:szCs w:val="22"/>
        </w:rPr>
      </w:pPr>
      <w:r w:rsidRPr="005360F1">
        <w:rPr>
          <w:rFonts w:ascii="Times New Roman" w:hAnsi="Times New Roman" w:cs="Times New Roman"/>
          <w:b w:val="0"/>
          <w:w w:val="105"/>
          <w:sz w:val="22"/>
          <w:szCs w:val="22"/>
        </w:rPr>
        <w:t>All terms used in this Code but not defined hereinabove shall have the meanings ascribed to them</w:t>
      </w:r>
      <w:r>
        <w:rPr>
          <w:rFonts w:ascii="Times New Roman" w:hAnsi="Times New Roman" w:cs="Times New Roman"/>
          <w:b w:val="0"/>
          <w:w w:val="105"/>
          <w:sz w:val="22"/>
          <w:szCs w:val="22"/>
        </w:rPr>
        <w:t xml:space="preserve"> </w:t>
      </w:r>
      <w:r w:rsidRPr="005360F1">
        <w:rPr>
          <w:rFonts w:ascii="Times New Roman" w:hAnsi="Times New Roman" w:cs="Times New Roman"/>
          <w:b w:val="0"/>
          <w:w w:val="105"/>
          <w:sz w:val="22"/>
          <w:szCs w:val="22"/>
        </w:rPr>
        <w:t>under the Regulations.</w:t>
      </w:r>
    </w:p>
    <w:p w14:paraId="718DC009" w14:textId="77777777" w:rsidR="006E6489" w:rsidRPr="006E6489" w:rsidRDefault="006E6489" w:rsidP="00DE54FF">
      <w:pPr>
        <w:pStyle w:val="Heading2"/>
        <w:spacing w:before="66" w:after="200"/>
        <w:ind w:left="-142" w:right="-164"/>
        <w:jc w:val="left"/>
        <w:rPr>
          <w:rFonts w:ascii="Times New Roman" w:hAnsi="Times New Roman" w:cs="Times New Roman"/>
          <w:w w:val="105"/>
          <w:sz w:val="22"/>
          <w:szCs w:val="22"/>
        </w:rPr>
      </w:pPr>
      <w:r w:rsidRPr="006E6489">
        <w:rPr>
          <w:rFonts w:ascii="Times New Roman" w:hAnsi="Times New Roman" w:cs="Times New Roman"/>
          <w:w w:val="105"/>
          <w:sz w:val="22"/>
          <w:szCs w:val="22"/>
        </w:rPr>
        <w:t>CODE OF CONDUCT FOR PREVENTION OF INSIDER TRADING</w:t>
      </w:r>
    </w:p>
    <w:p w14:paraId="660D0FBB" w14:textId="77777777" w:rsidR="006E6489" w:rsidRPr="006E6489" w:rsidRDefault="006E6489" w:rsidP="006E6489">
      <w:pPr>
        <w:pStyle w:val="Heading2"/>
        <w:spacing w:before="66" w:after="200"/>
        <w:ind w:left="-142" w:right="-164"/>
        <w:rPr>
          <w:rFonts w:ascii="Times New Roman" w:hAnsi="Times New Roman" w:cs="Times New Roman"/>
          <w:w w:val="105"/>
          <w:sz w:val="22"/>
          <w:szCs w:val="22"/>
        </w:rPr>
      </w:pPr>
      <w:r w:rsidRPr="006E6489">
        <w:rPr>
          <w:rFonts w:ascii="Times New Roman" w:hAnsi="Times New Roman" w:cs="Times New Roman"/>
          <w:w w:val="105"/>
          <w:sz w:val="22"/>
          <w:szCs w:val="22"/>
        </w:rPr>
        <w:t>Compliance officer:</w:t>
      </w:r>
    </w:p>
    <w:p w14:paraId="1E215985" w14:textId="77777777" w:rsidR="006E6489" w:rsidRPr="006E6489" w:rsidRDefault="006E6489" w:rsidP="006E6489">
      <w:pPr>
        <w:pStyle w:val="Heading2"/>
        <w:spacing w:before="66" w:after="200"/>
        <w:ind w:left="-142"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The Board of the Company shall appoint the Company Secretary as the Compliance Officer to</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ensure compliance and for effective implementation of the Regulations and also this Code across</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the Company.</w:t>
      </w:r>
    </w:p>
    <w:p w14:paraId="0073FBF7" w14:textId="77777777" w:rsidR="006E6489" w:rsidRPr="006E6489" w:rsidRDefault="006E6489" w:rsidP="006E6489">
      <w:pPr>
        <w:pStyle w:val="Heading2"/>
        <w:spacing w:before="66" w:after="200"/>
        <w:ind w:left="-142"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The Company Secretary shall ensure that this Code including amendments thereof, shall be</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formulated by Chief Executive Officer or the Managing Director and approved by the Board of</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Directors of the Company.</w:t>
      </w:r>
    </w:p>
    <w:p w14:paraId="7C95F27E" w14:textId="77777777" w:rsidR="006E6489" w:rsidRDefault="006E6489" w:rsidP="006E6489">
      <w:pPr>
        <w:pStyle w:val="Heading2"/>
        <w:spacing w:before="66" w:after="200"/>
        <w:ind w:left="-142"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The Compliance Officer shall report to the Board of the Company.</w:t>
      </w:r>
    </w:p>
    <w:p w14:paraId="1F84BBB8" w14:textId="77777777" w:rsidR="006E6489" w:rsidRPr="006E6489" w:rsidRDefault="006E6489" w:rsidP="006E6489">
      <w:pPr>
        <w:pStyle w:val="Heading2"/>
        <w:spacing w:before="66" w:after="200"/>
        <w:ind w:left="-142"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The Company Secretary shall hold the position of the C</w:t>
      </w:r>
      <w:r>
        <w:rPr>
          <w:rFonts w:ascii="Times New Roman" w:hAnsi="Times New Roman" w:cs="Times New Roman"/>
          <w:b w:val="0"/>
          <w:w w:val="105"/>
          <w:sz w:val="22"/>
          <w:szCs w:val="22"/>
        </w:rPr>
        <w:t>ompliance Officer so long as he</w:t>
      </w:r>
      <w:r w:rsidRPr="006E6489">
        <w:rPr>
          <w:rFonts w:ascii="Times New Roman" w:hAnsi="Times New Roman" w:cs="Times New Roman"/>
          <w:b w:val="0"/>
          <w:w w:val="105"/>
          <w:sz w:val="22"/>
          <w:szCs w:val="22"/>
        </w:rPr>
        <w:t>/ she</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remains the Company Secretary</w:t>
      </w:r>
      <w:r>
        <w:rPr>
          <w:rFonts w:ascii="Times New Roman" w:hAnsi="Times New Roman" w:cs="Times New Roman"/>
          <w:b w:val="0"/>
          <w:w w:val="105"/>
          <w:sz w:val="22"/>
          <w:szCs w:val="22"/>
        </w:rPr>
        <w:t xml:space="preserve"> of the company</w:t>
      </w:r>
      <w:r w:rsidRPr="006E6489">
        <w:rPr>
          <w:rFonts w:ascii="Times New Roman" w:hAnsi="Times New Roman" w:cs="Times New Roman"/>
          <w:b w:val="0"/>
          <w:w w:val="105"/>
          <w:sz w:val="22"/>
          <w:szCs w:val="22"/>
        </w:rPr>
        <w:t>. In the event of the office of the Company Secretary falling vacant</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till such time a successor is appointed, the Managing Director shall, in the interim period act as</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the Compliance Officer.</w:t>
      </w:r>
    </w:p>
    <w:p w14:paraId="42224F18" w14:textId="77777777" w:rsidR="006E6489" w:rsidRPr="006E6489" w:rsidRDefault="006E6489" w:rsidP="006E6489">
      <w:pPr>
        <w:pStyle w:val="Heading2"/>
        <w:spacing w:before="66" w:after="200"/>
        <w:ind w:left="-142"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In order to discharge his/ her functions effectively, the Compliance Officer shall be adequately</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empowered and provided with adequate manpower and infrastructure to effectively discharge his/ her function. In the performance of his/ her duties, the Compliance Officer shall have access to</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all information and documents relating to the Securities of the Company.</w:t>
      </w:r>
    </w:p>
    <w:p w14:paraId="39412FF9" w14:textId="77777777" w:rsidR="006E6489" w:rsidRDefault="006E6489" w:rsidP="006E6489">
      <w:pPr>
        <w:pStyle w:val="Heading2"/>
        <w:spacing w:before="66" w:after="200"/>
        <w:ind w:left="-142"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The Compliance Officer shall act as the focal point for dealings with SEBI in connection with all</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matters relating to the compliance and effective implementation of the Regulations and this Code.</w:t>
      </w:r>
      <w:r>
        <w:rPr>
          <w:rFonts w:ascii="Times New Roman" w:hAnsi="Times New Roman" w:cs="Times New Roman"/>
          <w:b w:val="0"/>
          <w:w w:val="105"/>
          <w:sz w:val="22"/>
          <w:szCs w:val="22"/>
        </w:rPr>
        <w:t xml:space="preserve"> </w:t>
      </w:r>
    </w:p>
    <w:p w14:paraId="14DA3EA6" w14:textId="77777777" w:rsidR="006E6489" w:rsidRPr="006E6489" w:rsidRDefault="006E6489" w:rsidP="006E6489">
      <w:pPr>
        <w:pStyle w:val="Heading2"/>
        <w:spacing w:before="66" w:after="200"/>
        <w:ind w:left="-142" w:right="-164"/>
        <w:rPr>
          <w:rFonts w:ascii="Times New Roman" w:hAnsi="Times New Roman" w:cs="Times New Roman"/>
          <w:w w:val="105"/>
          <w:sz w:val="22"/>
          <w:szCs w:val="22"/>
        </w:rPr>
      </w:pPr>
      <w:r w:rsidRPr="006E6489">
        <w:rPr>
          <w:rFonts w:ascii="Times New Roman" w:hAnsi="Times New Roman" w:cs="Times New Roman"/>
          <w:w w:val="105"/>
          <w:sz w:val="22"/>
          <w:szCs w:val="22"/>
        </w:rPr>
        <w:t>Duties of the Compliance Officer:</w:t>
      </w:r>
    </w:p>
    <w:p w14:paraId="13A21BF5" w14:textId="77777777" w:rsidR="006E6489" w:rsidRPr="006E6489" w:rsidRDefault="006E6489" w:rsidP="006E6489">
      <w:pPr>
        <w:pStyle w:val="Heading2"/>
        <w:spacing w:before="66" w:after="200"/>
        <w:ind w:left="-142"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The Compliance Officer shall be responsible for:</w:t>
      </w:r>
    </w:p>
    <w:p w14:paraId="4D173B94" w14:textId="77777777" w:rsidR="006E6489" w:rsidRPr="006E6489" w:rsidRDefault="006E6489" w:rsidP="006E6489">
      <w:pPr>
        <w:pStyle w:val="Heading2"/>
        <w:numPr>
          <w:ilvl w:val="0"/>
          <w:numId w:val="13"/>
        </w:numPr>
        <w:spacing w:before="66"/>
        <w:ind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setting forth policies in relation to the implementation of the Code and the Regulations in</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consultation with the Board/ Audit Committee;</w:t>
      </w:r>
    </w:p>
    <w:p w14:paraId="0F5571BD" w14:textId="77777777" w:rsidR="006E6489" w:rsidRPr="006E6489" w:rsidRDefault="006E6489" w:rsidP="006E6489">
      <w:pPr>
        <w:pStyle w:val="Heading2"/>
        <w:numPr>
          <w:ilvl w:val="0"/>
          <w:numId w:val="13"/>
        </w:numPr>
        <w:spacing w:before="66"/>
        <w:ind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prescribing procedures for various activities referred to in the Code;</w:t>
      </w:r>
    </w:p>
    <w:p w14:paraId="5BF91263" w14:textId="77777777" w:rsidR="006E6489" w:rsidRPr="006E6489" w:rsidRDefault="006E6489" w:rsidP="006E6489">
      <w:pPr>
        <w:pStyle w:val="Heading2"/>
        <w:numPr>
          <w:ilvl w:val="0"/>
          <w:numId w:val="13"/>
        </w:numPr>
        <w:spacing w:before="66"/>
        <w:ind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lastRenderedPageBreak/>
        <w:t>compliance with the policies and procedures referred hereinabove;</w:t>
      </w:r>
    </w:p>
    <w:p w14:paraId="7D4338AD" w14:textId="77777777" w:rsidR="006E6489" w:rsidRPr="006E6489" w:rsidRDefault="006E6489" w:rsidP="006E6489">
      <w:pPr>
        <w:pStyle w:val="Heading2"/>
        <w:numPr>
          <w:ilvl w:val="0"/>
          <w:numId w:val="13"/>
        </w:numPr>
        <w:spacing w:before="66"/>
        <w:ind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monitoring adherence to the rules for the preservation of UPSI;</w:t>
      </w:r>
    </w:p>
    <w:p w14:paraId="16E24773" w14:textId="77777777" w:rsidR="006E6489" w:rsidRPr="006E6489" w:rsidRDefault="006E6489" w:rsidP="006E6489">
      <w:pPr>
        <w:pStyle w:val="Heading2"/>
        <w:numPr>
          <w:ilvl w:val="0"/>
          <w:numId w:val="13"/>
        </w:numPr>
        <w:spacing w:before="66"/>
        <w:ind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grant of pre-trading approvals to the Designated Persons for trading in the Company‘s</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Securities by them/ their Immediate Relatives and monitoring of such trading.</w:t>
      </w:r>
    </w:p>
    <w:p w14:paraId="01DBD156" w14:textId="77777777" w:rsidR="006E6489" w:rsidRPr="006E6489" w:rsidRDefault="006E6489" w:rsidP="006E6489">
      <w:pPr>
        <w:pStyle w:val="Heading2"/>
        <w:numPr>
          <w:ilvl w:val="0"/>
          <w:numId w:val="13"/>
        </w:numPr>
        <w:spacing w:before="66" w:after="240"/>
        <w:ind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implementation of this Code under the general supervision of the Audit Committee and</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the overall supervision of the Board of the Company.</w:t>
      </w:r>
    </w:p>
    <w:p w14:paraId="68FA7973" w14:textId="77777777" w:rsidR="006E6489" w:rsidRPr="006E6489" w:rsidRDefault="006E6489" w:rsidP="006E6489">
      <w:pPr>
        <w:pStyle w:val="Heading2"/>
        <w:spacing w:before="66" w:after="200"/>
        <w:ind w:left="-142"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The Compliance Officer shall maintain a record (either manual or in electronic form) of the</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Designated Persons and their Immediate Relatives and changes thereto</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from time-to-time.</w:t>
      </w:r>
    </w:p>
    <w:p w14:paraId="6C122D3C" w14:textId="77777777" w:rsidR="00C760D1" w:rsidRDefault="006E6489" w:rsidP="006E6489">
      <w:pPr>
        <w:pStyle w:val="Heading2"/>
        <w:spacing w:before="66" w:after="200"/>
        <w:ind w:left="-142" w:right="-164"/>
        <w:rPr>
          <w:rFonts w:ascii="Times New Roman" w:hAnsi="Times New Roman" w:cs="Times New Roman"/>
          <w:b w:val="0"/>
          <w:w w:val="105"/>
          <w:sz w:val="22"/>
          <w:szCs w:val="22"/>
        </w:rPr>
      </w:pPr>
      <w:r w:rsidRPr="006E6489">
        <w:rPr>
          <w:rFonts w:ascii="Times New Roman" w:hAnsi="Times New Roman" w:cs="Times New Roman"/>
          <w:b w:val="0"/>
          <w:w w:val="105"/>
          <w:sz w:val="22"/>
          <w:szCs w:val="22"/>
        </w:rPr>
        <w:t>The Compliance Officer shall assist all the Designated Persons in addressing any clarifications</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regarding the Regulations and this Code.</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The Compliance Officer shall place status reports before the Chairman of the Audit Committee,</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detailing Trading in the Securities by the Designated Persons along with the documents that such</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persons had executed in accordance with the pre-trading procedure prescribed under the Code</w:t>
      </w:r>
      <w:r>
        <w:rPr>
          <w:rFonts w:ascii="Times New Roman" w:hAnsi="Times New Roman" w:cs="Times New Roman"/>
          <w:b w:val="0"/>
          <w:w w:val="105"/>
          <w:sz w:val="22"/>
          <w:szCs w:val="22"/>
        </w:rPr>
        <w:t xml:space="preserve"> </w:t>
      </w:r>
      <w:r w:rsidRPr="006E6489">
        <w:rPr>
          <w:rFonts w:ascii="Times New Roman" w:hAnsi="Times New Roman" w:cs="Times New Roman"/>
          <w:b w:val="0"/>
          <w:w w:val="105"/>
          <w:sz w:val="22"/>
          <w:szCs w:val="22"/>
        </w:rPr>
        <w:t>once in a financial year.</w:t>
      </w:r>
    </w:p>
    <w:p w14:paraId="105E3C54" w14:textId="77777777" w:rsidR="006E6489" w:rsidRPr="006E6489" w:rsidRDefault="006E6489" w:rsidP="006E6489">
      <w:pPr>
        <w:pStyle w:val="Heading2"/>
        <w:spacing w:before="66" w:after="200"/>
        <w:ind w:left="-142" w:right="-164"/>
        <w:rPr>
          <w:rFonts w:ascii="Times New Roman" w:hAnsi="Times New Roman" w:cs="Times New Roman"/>
          <w:sz w:val="22"/>
          <w:szCs w:val="22"/>
        </w:rPr>
      </w:pPr>
      <w:r w:rsidRPr="006E6489">
        <w:rPr>
          <w:rFonts w:ascii="Times New Roman" w:hAnsi="Times New Roman" w:cs="Times New Roman"/>
          <w:sz w:val="22"/>
          <w:szCs w:val="22"/>
        </w:rPr>
        <w:t>HANDLING OF UNPUBLIS</w:t>
      </w:r>
      <w:r>
        <w:rPr>
          <w:rFonts w:ascii="Times New Roman" w:hAnsi="Times New Roman" w:cs="Times New Roman"/>
          <w:sz w:val="22"/>
          <w:szCs w:val="22"/>
        </w:rPr>
        <w:t>HED PRICE SENSITIVE INFORMATION</w:t>
      </w:r>
    </w:p>
    <w:p w14:paraId="0A3D1ACA" w14:textId="77777777" w:rsidR="006E6489" w:rsidRPr="006E6489" w:rsidRDefault="006E6489" w:rsidP="006E6489">
      <w:pPr>
        <w:pStyle w:val="Heading2"/>
        <w:spacing w:before="66" w:after="200"/>
        <w:ind w:left="-142" w:right="-164"/>
        <w:rPr>
          <w:rFonts w:ascii="Times New Roman" w:hAnsi="Times New Roman" w:cs="Times New Roman"/>
          <w:sz w:val="22"/>
          <w:szCs w:val="22"/>
        </w:rPr>
      </w:pPr>
      <w:r w:rsidRPr="006E6489">
        <w:rPr>
          <w:rFonts w:ascii="Times New Roman" w:hAnsi="Times New Roman" w:cs="Times New Roman"/>
          <w:sz w:val="22"/>
          <w:szCs w:val="22"/>
        </w:rPr>
        <w:t>Preservation of Unpublished Price Sensitive Information:</w:t>
      </w:r>
    </w:p>
    <w:p w14:paraId="65397AAB" w14:textId="77777777" w:rsidR="006E6489" w:rsidRPr="006E6489" w:rsidRDefault="006E6489" w:rsidP="006E6489">
      <w:pPr>
        <w:pStyle w:val="Heading2"/>
        <w:spacing w:before="66" w:after="200"/>
        <w:ind w:left="-142" w:right="-164"/>
        <w:rPr>
          <w:rFonts w:ascii="Times New Roman" w:hAnsi="Times New Roman" w:cs="Times New Roman"/>
          <w:b w:val="0"/>
          <w:sz w:val="22"/>
          <w:szCs w:val="22"/>
        </w:rPr>
      </w:pPr>
      <w:r w:rsidRPr="006E6489">
        <w:rPr>
          <w:rFonts w:ascii="Times New Roman" w:hAnsi="Times New Roman" w:cs="Times New Roman"/>
          <w:b w:val="0"/>
          <w:sz w:val="22"/>
          <w:szCs w:val="22"/>
        </w:rPr>
        <w:t>Specified Persons shall maintain the confidentiality of all UPSI coming into their possession or</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control.</w:t>
      </w:r>
    </w:p>
    <w:p w14:paraId="6923D04E" w14:textId="77777777" w:rsidR="006E6489" w:rsidRPr="006E6489" w:rsidRDefault="006E6489" w:rsidP="006E6489">
      <w:pPr>
        <w:pStyle w:val="Heading2"/>
        <w:spacing w:before="66" w:after="200"/>
        <w:ind w:left="-142" w:right="-164"/>
        <w:rPr>
          <w:rFonts w:ascii="Times New Roman" w:hAnsi="Times New Roman" w:cs="Times New Roman"/>
          <w:b w:val="0"/>
          <w:sz w:val="22"/>
          <w:szCs w:val="22"/>
        </w:rPr>
      </w:pPr>
      <w:r w:rsidRPr="006E6489">
        <w:rPr>
          <w:rFonts w:ascii="Times New Roman" w:hAnsi="Times New Roman" w:cs="Times New Roman"/>
          <w:b w:val="0"/>
          <w:sz w:val="22"/>
          <w:szCs w:val="22"/>
        </w:rPr>
        <w:t>To comply with this confidentiality obligation, the Specified Persons shall not:</w:t>
      </w:r>
    </w:p>
    <w:p w14:paraId="1DFB268A" w14:textId="77777777" w:rsidR="006E6489" w:rsidRPr="006E6489" w:rsidRDefault="006E6489" w:rsidP="00BA1CED">
      <w:pPr>
        <w:pStyle w:val="Heading2"/>
        <w:numPr>
          <w:ilvl w:val="2"/>
          <w:numId w:val="15"/>
        </w:numPr>
        <w:spacing w:before="66" w:after="200"/>
        <w:ind w:left="284" w:right="-164" w:hanging="284"/>
        <w:rPr>
          <w:rFonts w:ascii="Times New Roman" w:hAnsi="Times New Roman" w:cs="Times New Roman"/>
          <w:b w:val="0"/>
          <w:sz w:val="22"/>
          <w:szCs w:val="22"/>
        </w:rPr>
      </w:pPr>
      <w:r w:rsidRPr="006E6489">
        <w:rPr>
          <w:rFonts w:ascii="Times New Roman" w:hAnsi="Times New Roman" w:cs="Times New Roman"/>
          <w:b w:val="0"/>
          <w:sz w:val="22"/>
          <w:szCs w:val="22"/>
        </w:rPr>
        <w:t>communicate, provide or allow access of UPSI to any person directly or indirectly,</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including by way of making a recommendation for the purchase or sale of Securities of the</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Company unless such communication is in furtherance of legitimate purposes,</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performance of duties or discharge of legal obligations; or</w:t>
      </w:r>
    </w:p>
    <w:p w14:paraId="47024CAE" w14:textId="77777777" w:rsidR="006E6489" w:rsidRPr="006E6489" w:rsidRDefault="006E6489" w:rsidP="00BA1CED">
      <w:pPr>
        <w:pStyle w:val="Heading2"/>
        <w:numPr>
          <w:ilvl w:val="2"/>
          <w:numId w:val="15"/>
        </w:numPr>
        <w:spacing w:before="66" w:after="200"/>
        <w:ind w:left="284" w:right="-164" w:hanging="284"/>
        <w:rPr>
          <w:rFonts w:ascii="Times New Roman" w:hAnsi="Times New Roman" w:cs="Times New Roman"/>
          <w:b w:val="0"/>
          <w:sz w:val="22"/>
          <w:szCs w:val="22"/>
        </w:rPr>
      </w:pPr>
      <w:r w:rsidRPr="006E6489">
        <w:rPr>
          <w:rFonts w:ascii="Times New Roman" w:hAnsi="Times New Roman" w:cs="Times New Roman"/>
          <w:b w:val="0"/>
          <w:sz w:val="22"/>
          <w:szCs w:val="22"/>
        </w:rPr>
        <w:t>discuss UPSI in public places; or</w:t>
      </w:r>
    </w:p>
    <w:p w14:paraId="3E44932A" w14:textId="77777777" w:rsidR="006E6489" w:rsidRPr="006E6489" w:rsidRDefault="006E6489" w:rsidP="00BA1CED">
      <w:pPr>
        <w:pStyle w:val="Heading2"/>
        <w:numPr>
          <w:ilvl w:val="2"/>
          <w:numId w:val="15"/>
        </w:numPr>
        <w:spacing w:before="66" w:after="200"/>
        <w:ind w:left="284" w:right="-164" w:hanging="284"/>
        <w:rPr>
          <w:rFonts w:ascii="Times New Roman" w:hAnsi="Times New Roman" w:cs="Times New Roman"/>
          <w:b w:val="0"/>
          <w:sz w:val="22"/>
          <w:szCs w:val="22"/>
        </w:rPr>
      </w:pPr>
      <w:r w:rsidRPr="006E6489">
        <w:rPr>
          <w:rFonts w:ascii="Times New Roman" w:hAnsi="Times New Roman" w:cs="Times New Roman"/>
          <w:b w:val="0"/>
          <w:sz w:val="22"/>
          <w:szCs w:val="22"/>
        </w:rPr>
        <w:t>disclose UPSI to any Employee who does not need to know the information for discharging</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his or her duties; or</w:t>
      </w:r>
    </w:p>
    <w:p w14:paraId="67CE97EF" w14:textId="77777777" w:rsidR="006E6489" w:rsidRPr="006E6489" w:rsidRDefault="006E6489" w:rsidP="00BA1CED">
      <w:pPr>
        <w:pStyle w:val="Heading2"/>
        <w:numPr>
          <w:ilvl w:val="2"/>
          <w:numId w:val="15"/>
        </w:numPr>
        <w:spacing w:before="66" w:after="200"/>
        <w:ind w:left="284" w:right="-164" w:hanging="284"/>
        <w:rPr>
          <w:rFonts w:ascii="Times New Roman" w:hAnsi="Times New Roman" w:cs="Times New Roman"/>
          <w:b w:val="0"/>
          <w:sz w:val="22"/>
          <w:szCs w:val="22"/>
        </w:rPr>
      </w:pPr>
      <w:r w:rsidRPr="006E6489">
        <w:rPr>
          <w:rFonts w:ascii="Times New Roman" w:hAnsi="Times New Roman" w:cs="Times New Roman"/>
          <w:b w:val="0"/>
          <w:sz w:val="22"/>
          <w:szCs w:val="22"/>
        </w:rPr>
        <w:t>recommend to anyone that they may undertake Trading in Securities of the Company</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while being in possession, control or knowledge of UPSI; or</w:t>
      </w:r>
    </w:p>
    <w:p w14:paraId="7BA79851" w14:textId="77777777" w:rsidR="006E6489" w:rsidRPr="006E6489" w:rsidRDefault="006E6489" w:rsidP="00BA1CED">
      <w:pPr>
        <w:pStyle w:val="Heading2"/>
        <w:numPr>
          <w:ilvl w:val="2"/>
          <w:numId w:val="15"/>
        </w:numPr>
        <w:spacing w:before="66" w:after="200"/>
        <w:ind w:left="284" w:right="-164" w:hanging="284"/>
        <w:rPr>
          <w:rFonts w:ascii="Times New Roman" w:hAnsi="Times New Roman" w:cs="Times New Roman"/>
          <w:b w:val="0"/>
          <w:sz w:val="22"/>
          <w:szCs w:val="22"/>
        </w:rPr>
      </w:pPr>
      <w:r w:rsidRPr="006E6489">
        <w:rPr>
          <w:rFonts w:ascii="Times New Roman" w:hAnsi="Times New Roman" w:cs="Times New Roman"/>
          <w:b w:val="0"/>
          <w:sz w:val="22"/>
          <w:szCs w:val="22"/>
        </w:rPr>
        <w:t>be seen or perceived to be Trading in Securities of the Company while in possession of</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UPSI.</w:t>
      </w:r>
    </w:p>
    <w:p w14:paraId="678B5C3A" w14:textId="77777777" w:rsidR="006E6489" w:rsidRPr="00BA1CED" w:rsidRDefault="00BA1CED" w:rsidP="006E6489">
      <w:pPr>
        <w:pStyle w:val="Heading2"/>
        <w:spacing w:before="66" w:after="200"/>
        <w:ind w:left="-142" w:right="-164"/>
        <w:rPr>
          <w:rFonts w:ascii="Times New Roman" w:hAnsi="Times New Roman" w:cs="Times New Roman"/>
          <w:sz w:val="22"/>
          <w:szCs w:val="22"/>
        </w:rPr>
      </w:pPr>
      <w:r>
        <w:rPr>
          <w:rFonts w:ascii="Times New Roman" w:hAnsi="Times New Roman" w:cs="Times New Roman"/>
          <w:sz w:val="22"/>
          <w:szCs w:val="22"/>
        </w:rPr>
        <w:t>Need to Know</w:t>
      </w:r>
    </w:p>
    <w:p w14:paraId="685E0033" w14:textId="77777777" w:rsidR="006E6489" w:rsidRPr="006E6489" w:rsidRDefault="006E6489" w:rsidP="006E6489">
      <w:pPr>
        <w:pStyle w:val="Heading2"/>
        <w:spacing w:before="66" w:after="200"/>
        <w:ind w:left="-142" w:right="-164"/>
        <w:rPr>
          <w:rFonts w:ascii="Times New Roman" w:hAnsi="Times New Roman" w:cs="Times New Roman"/>
          <w:b w:val="0"/>
          <w:sz w:val="22"/>
          <w:szCs w:val="22"/>
        </w:rPr>
      </w:pPr>
      <w:r w:rsidRPr="006E6489">
        <w:rPr>
          <w:rFonts w:ascii="Times New Roman" w:hAnsi="Times New Roman" w:cs="Times New Roman"/>
          <w:b w:val="0"/>
          <w:sz w:val="22"/>
          <w:szCs w:val="22"/>
        </w:rPr>
        <w:t>The Specified Persons who are privy to UPSI, shall handle the same strictly on a “Need to Know”</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basis. This means the UPSI shall be disclosed only to those persons who need to know the same</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in furtherance of a legitimate purpose, the course of performance or discharge of their duty and</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whose possession of UPSI will not in any manner give rise to a conflict of interest or likelihood of</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misuse of the information.</w:t>
      </w:r>
    </w:p>
    <w:p w14:paraId="793A8A47" w14:textId="77777777" w:rsidR="006E6489" w:rsidRPr="00BA1CED" w:rsidRDefault="00BA1CED" w:rsidP="006E6489">
      <w:pPr>
        <w:pStyle w:val="Heading2"/>
        <w:spacing w:before="66" w:after="200"/>
        <w:ind w:left="-142" w:right="-164"/>
        <w:rPr>
          <w:rFonts w:ascii="Times New Roman" w:hAnsi="Times New Roman" w:cs="Times New Roman"/>
          <w:sz w:val="22"/>
          <w:szCs w:val="22"/>
        </w:rPr>
      </w:pPr>
      <w:r w:rsidRPr="00BA1CED">
        <w:rPr>
          <w:rFonts w:ascii="Times New Roman" w:hAnsi="Times New Roman" w:cs="Times New Roman"/>
          <w:sz w:val="22"/>
          <w:szCs w:val="22"/>
        </w:rPr>
        <w:t>Limited acc</w:t>
      </w:r>
      <w:r>
        <w:rPr>
          <w:rFonts w:ascii="Times New Roman" w:hAnsi="Times New Roman" w:cs="Times New Roman"/>
          <w:sz w:val="22"/>
          <w:szCs w:val="22"/>
        </w:rPr>
        <w:t>ess to confidential information</w:t>
      </w:r>
    </w:p>
    <w:p w14:paraId="55D7B942" w14:textId="77777777" w:rsidR="006E6489" w:rsidRPr="006E6489" w:rsidRDefault="006E6489" w:rsidP="006E6489">
      <w:pPr>
        <w:pStyle w:val="Heading2"/>
        <w:spacing w:before="66" w:after="200"/>
        <w:ind w:left="-142" w:right="-164"/>
        <w:rPr>
          <w:rFonts w:ascii="Times New Roman" w:hAnsi="Times New Roman" w:cs="Times New Roman"/>
          <w:b w:val="0"/>
          <w:sz w:val="22"/>
          <w:szCs w:val="22"/>
        </w:rPr>
      </w:pPr>
      <w:r w:rsidRPr="006E6489">
        <w:rPr>
          <w:rFonts w:ascii="Times New Roman" w:hAnsi="Times New Roman" w:cs="Times New Roman"/>
          <w:b w:val="0"/>
          <w:sz w:val="22"/>
          <w:szCs w:val="22"/>
        </w:rPr>
        <w:t>Specified Persons privy to confidential information shall, in preserving the confidentiality of</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information, and to prevent its wrongful dissemination, adopt among others, the following</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safeguards:</w:t>
      </w:r>
    </w:p>
    <w:p w14:paraId="4FEAEF5E" w14:textId="77777777" w:rsidR="006E6489" w:rsidRPr="006E6489" w:rsidRDefault="006E6489" w:rsidP="00BA1CED">
      <w:pPr>
        <w:pStyle w:val="Heading2"/>
        <w:numPr>
          <w:ilvl w:val="0"/>
          <w:numId w:val="16"/>
        </w:numPr>
        <w:spacing w:before="66"/>
        <w:ind w:left="284" w:right="-164"/>
        <w:rPr>
          <w:rFonts w:ascii="Times New Roman" w:hAnsi="Times New Roman" w:cs="Times New Roman"/>
          <w:b w:val="0"/>
          <w:sz w:val="22"/>
          <w:szCs w:val="22"/>
        </w:rPr>
      </w:pPr>
      <w:r w:rsidRPr="006E6489">
        <w:rPr>
          <w:rFonts w:ascii="Times New Roman" w:hAnsi="Times New Roman" w:cs="Times New Roman"/>
          <w:b w:val="0"/>
          <w:sz w:val="22"/>
          <w:szCs w:val="22"/>
        </w:rPr>
        <w:t>files containing confidential information shall be kept secure;</w:t>
      </w:r>
    </w:p>
    <w:p w14:paraId="02EDD38D" w14:textId="77777777" w:rsidR="006E6489" w:rsidRPr="006E6489" w:rsidRDefault="006E6489" w:rsidP="00BA1CED">
      <w:pPr>
        <w:pStyle w:val="Heading2"/>
        <w:numPr>
          <w:ilvl w:val="0"/>
          <w:numId w:val="16"/>
        </w:numPr>
        <w:spacing w:before="66"/>
        <w:ind w:left="284" w:right="-164"/>
        <w:rPr>
          <w:rFonts w:ascii="Times New Roman" w:hAnsi="Times New Roman" w:cs="Times New Roman"/>
          <w:b w:val="0"/>
          <w:sz w:val="22"/>
          <w:szCs w:val="22"/>
        </w:rPr>
      </w:pPr>
      <w:r w:rsidRPr="006E6489">
        <w:rPr>
          <w:rFonts w:ascii="Times New Roman" w:hAnsi="Times New Roman" w:cs="Times New Roman"/>
          <w:b w:val="0"/>
          <w:sz w:val="22"/>
          <w:szCs w:val="22"/>
        </w:rPr>
        <w:t>computer files must have adequate security of login through a password;</w:t>
      </w:r>
    </w:p>
    <w:p w14:paraId="78D978FF" w14:textId="77777777" w:rsidR="006E6489" w:rsidRPr="006E6489" w:rsidRDefault="006E6489" w:rsidP="00BA1CED">
      <w:pPr>
        <w:pStyle w:val="Heading2"/>
        <w:numPr>
          <w:ilvl w:val="0"/>
          <w:numId w:val="16"/>
        </w:numPr>
        <w:spacing w:before="66" w:after="200"/>
        <w:ind w:left="284" w:right="-164"/>
        <w:rPr>
          <w:rFonts w:ascii="Times New Roman" w:hAnsi="Times New Roman" w:cs="Times New Roman"/>
          <w:b w:val="0"/>
          <w:sz w:val="22"/>
          <w:szCs w:val="22"/>
        </w:rPr>
      </w:pPr>
      <w:r w:rsidRPr="006E6489">
        <w:rPr>
          <w:rFonts w:ascii="Times New Roman" w:hAnsi="Times New Roman" w:cs="Times New Roman"/>
          <w:b w:val="0"/>
          <w:sz w:val="22"/>
          <w:szCs w:val="22"/>
        </w:rPr>
        <w:t>follow the guidelines for maintenance of electronic records and systems as may be</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 xml:space="preserve">prescribed by the Compliance </w:t>
      </w:r>
      <w:r w:rsidRPr="006E6489">
        <w:rPr>
          <w:rFonts w:ascii="Times New Roman" w:hAnsi="Times New Roman" w:cs="Times New Roman"/>
          <w:b w:val="0"/>
          <w:sz w:val="22"/>
          <w:szCs w:val="22"/>
        </w:rPr>
        <w:lastRenderedPageBreak/>
        <w:t>Officer from time-to-time in consultation with the person in</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charge of the information technology function.</w:t>
      </w:r>
    </w:p>
    <w:p w14:paraId="4A03D85B" w14:textId="77777777" w:rsidR="006E6489" w:rsidRPr="00BA1CED" w:rsidRDefault="00BA1CED" w:rsidP="006E6489">
      <w:pPr>
        <w:pStyle w:val="Heading2"/>
        <w:spacing w:before="66" w:after="200"/>
        <w:ind w:left="-142" w:right="-164"/>
        <w:rPr>
          <w:rFonts w:ascii="Times New Roman" w:hAnsi="Times New Roman" w:cs="Times New Roman"/>
          <w:sz w:val="22"/>
          <w:szCs w:val="22"/>
        </w:rPr>
      </w:pPr>
      <w:r>
        <w:rPr>
          <w:rFonts w:ascii="Times New Roman" w:hAnsi="Times New Roman" w:cs="Times New Roman"/>
          <w:sz w:val="22"/>
          <w:szCs w:val="22"/>
        </w:rPr>
        <w:t>Chinese Wall</w:t>
      </w:r>
    </w:p>
    <w:p w14:paraId="1090066F" w14:textId="77777777" w:rsidR="006E6489" w:rsidRPr="006E6489" w:rsidRDefault="006E6489" w:rsidP="006E6489">
      <w:pPr>
        <w:pStyle w:val="Heading2"/>
        <w:spacing w:before="66" w:after="200"/>
        <w:ind w:left="-142" w:right="-164"/>
        <w:rPr>
          <w:rFonts w:ascii="Times New Roman" w:hAnsi="Times New Roman" w:cs="Times New Roman"/>
          <w:b w:val="0"/>
          <w:sz w:val="22"/>
          <w:szCs w:val="22"/>
        </w:rPr>
      </w:pPr>
      <w:r w:rsidRPr="006E6489">
        <w:rPr>
          <w:rFonts w:ascii="Times New Roman" w:hAnsi="Times New Roman" w:cs="Times New Roman"/>
          <w:b w:val="0"/>
          <w:sz w:val="22"/>
          <w:szCs w:val="22"/>
        </w:rPr>
        <w:t>To prevent the misuse of UPSI, the Company has adopted a ‘Chinese Wall’ policy which</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separates those departments which routinely have access to UPSI, considered “inside areas”</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from those departments which deal with sale/ marketing or other departments providing support</w:t>
      </w:r>
      <w:r w:rsidR="00BA1CED">
        <w:rPr>
          <w:rFonts w:ascii="Times New Roman" w:hAnsi="Times New Roman" w:cs="Times New Roman"/>
          <w:b w:val="0"/>
          <w:sz w:val="22"/>
          <w:szCs w:val="22"/>
        </w:rPr>
        <w:t xml:space="preserve"> </w:t>
      </w:r>
      <w:r w:rsidRPr="006E6489">
        <w:rPr>
          <w:rFonts w:ascii="Times New Roman" w:hAnsi="Times New Roman" w:cs="Times New Roman"/>
          <w:b w:val="0"/>
          <w:sz w:val="22"/>
          <w:szCs w:val="22"/>
        </w:rPr>
        <w:t>services, considered “public areas”.</w:t>
      </w:r>
    </w:p>
    <w:p w14:paraId="00538EF8" w14:textId="77777777" w:rsidR="006E6489" w:rsidRDefault="006E6489" w:rsidP="006E6489">
      <w:pPr>
        <w:pStyle w:val="Heading2"/>
        <w:spacing w:before="66" w:after="200"/>
        <w:ind w:left="-142" w:right="-164"/>
        <w:rPr>
          <w:rFonts w:ascii="Times New Roman" w:hAnsi="Times New Roman" w:cs="Times New Roman"/>
          <w:b w:val="0"/>
          <w:sz w:val="22"/>
          <w:szCs w:val="22"/>
        </w:rPr>
      </w:pPr>
      <w:r w:rsidRPr="006E6489">
        <w:rPr>
          <w:rFonts w:ascii="Times New Roman" w:hAnsi="Times New Roman" w:cs="Times New Roman"/>
          <w:b w:val="0"/>
          <w:sz w:val="22"/>
          <w:szCs w:val="22"/>
        </w:rPr>
        <w:t>As per the said policy:</w:t>
      </w:r>
    </w:p>
    <w:p w14:paraId="20A06DE1" w14:textId="77777777" w:rsidR="00BA1CED" w:rsidRPr="00BA1CED" w:rsidRDefault="00BA1CED" w:rsidP="004419B2">
      <w:pPr>
        <w:pStyle w:val="Heading2"/>
        <w:numPr>
          <w:ilvl w:val="0"/>
          <w:numId w:val="17"/>
        </w:numPr>
        <w:spacing w:before="66"/>
        <w:ind w:left="284" w:right="-164"/>
        <w:rPr>
          <w:rFonts w:ascii="Times New Roman" w:hAnsi="Times New Roman" w:cs="Times New Roman"/>
          <w:b w:val="0"/>
          <w:sz w:val="22"/>
          <w:szCs w:val="22"/>
        </w:rPr>
      </w:pPr>
      <w:r w:rsidRPr="00BA1CED">
        <w:rPr>
          <w:rFonts w:ascii="Times New Roman" w:hAnsi="Times New Roman" w:cs="Times New Roman"/>
          <w:b w:val="0"/>
          <w:sz w:val="22"/>
          <w:szCs w:val="22"/>
        </w:rPr>
        <w:t>The Employees in the inside areas are not allowed to communicate any UPSI to anyone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in the public areas;</w:t>
      </w:r>
    </w:p>
    <w:p w14:paraId="45A4038B" w14:textId="77777777" w:rsidR="00BA1CED" w:rsidRPr="00BA1CED" w:rsidRDefault="00BA1CED" w:rsidP="00BA1CED">
      <w:pPr>
        <w:pStyle w:val="Heading2"/>
        <w:numPr>
          <w:ilvl w:val="0"/>
          <w:numId w:val="17"/>
        </w:numPr>
        <w:spacing w:before="66"/>
        <w:ind w:left="284" w:right="-164"/>
        <w:rPr>
          <w:rFonts w:ascii="Times New Roman" w:hAnsi="Times New Roman" w:cs="Times New Roman"/>
          <w:b w:val="0"/>
          <w:sz w:val="22"/>
          <w:szCs w:val="22"/>
        </w:rPr>
      </w:pPr>
      <w:r w:rsidRPr="00BA1CED">
        <w:rPr>
          <w:rFonts w:ascii="Times New Roman" w:hAnsi="Times New Roman" w:cs="Times New Roman"/>
          <w:b w:val="0"/>
          <w:sz w:val="22"/>
          <w:szCs w:val="22"/>
        </w:rPr>
        <w:t>The Employees in inside area may be physically separated from the Employees in public</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area;</w:t>
      </w:r>
    </w:p>
    <w:p w14:paraId="4028B334" w14:textId="77777777" w:rsidR="00BA1CED" w:rsidRPr="00BA1CED" w:rsidRDefault="00BA1CED" w:rsidP="00BA1CED">
      <w:pPr>
        <w:pStyle w:val="Heading2"/>
        <w:numPr>
          <w:ilvl w:val="0"/>
          <w:numId w:val="17"/>
        </w:numPr>
        <w:spacing w:before="66"/>
        <w:ind w:left="284" w:right="-164"/>
        <w:rPr>
          <w:rFonts w:ascii="Times New Roman" w:hAnsi="Times New Roman" w:cs="Times New Roman"/>
          <w:b w:val="0"/>
          <w:sz w:val="22"/>
          <w:szCs w:val="22"/>
        </w:rPr>
      </w:pPr>
      <w:r w:rsidRPr="00BA1CED">
        <w:rPr>
          <w:rFonts w:ascii="Times New Roman" w:hAnsi="Times New Roman" w:cs="Times New Roman"/>
          <w:b w:val="0"/>
          <w:sz w:val="22"/>
          <w:szCs w:val="22"/>
        </w:rPr>
        <w:t>The demarcation of various departments as inside area shall be determined by the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Compliance Officer in consultation with the Board;</w:t>
      </w:r>
    </w:p>
    <w:p w14:paraId="746FA535" w14:textId="77777777" w:rsidR="00BA1CED" w:rsidRPr="00BA1CED" w:rsidRDefault="00BA1CED" w:rsidP="00BA1CED">
      <w:pPr>
        <w:pStyle w:val="Heading2"/>
        <w:numPr>
          <w:ilvl w:val="0"/>
          <w:numId w:val="17"/>
        </w:numPr>
        <w:spacing w:before="66" w:after="200"/>
        <w:ind w:left="284" w:right="-164"/>
        <w:rPr>
          <w:rFonts w:ascii="Times New Roman" w:hAnsi="Times New Roman" w:cs="Times New Roman"/>
          <w:b w:val="0"/>
          <w:sz w:val="22"/>
          <w:szCs w:val="22"/>
        </w:rPr>
      </w:pPr>
      <w:r w:rsidRPr="00BA1CED">
        <w:rPr>
          <w:rFonts w:ascii="Times New Roman" w:hAnsi="Times New Roman" w:cs="Times New Roman"/>
          <w:b w:val="0"/>
          <w:sz w:val="22"/>
          <w:szCs w:val="22"/>
        </w:rPr>
        <w:t>Only in exceptional circumstances, Employees from the public areas are brought ‘over the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wall’ and given UPSI on the basis of “need to know” criteria, under intimation to the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Compliance Officer.</w:t>
      </w:r>
    </w:p>
    <w:p w14:paraId="7A21E1DB" w14:textId="77777777" w:rsidR="00BA1CED" w:rsidRPr="00BA1CED" w:rsidRDefault="00BA1CED" w:rsidP="00BA1CED">
      <w:pPr>
        <w:pStyle w:val="Heading2"/>
        <w:spacing w:before="66" w:after="200"/>
        <w:ind w:left="-142" w:right="-164"/>
        <w:rPr>
          <w:rFonts w:ascii="Times New Roman" w:hAnsi="Times New Roman" w:cs="Times New Roman"/>
          <w:sz w:val="22"/>
          <w:szCs w:val="22"/>
        </w:rPr>
      </w:pPr>
      <w:r>
        <w:rPr>
          <w:rFonts w:ascii="Times New Roman" w:hAnsi="Times New Roman" w:cs="Times New Roman"/>
          <w:sz w:val="22"/>
          <w:szCs w:val="22"/>
        </w:rPr>
        <w:t>Trading Window</w:t>
      </w:r>
    </w:p>
    <w:p w14:paraId="00E2754A" w14:textId="77777777" w:rsidR="00BA1CED" w:rsidRPr="00BA1CED" w:rsidRDefault="00BA1CED" w:rsidP="00BA1CED">
      <w:pPr>
        <w:pStyle w:val="Heading2"/>
        <w:spacing w:before="66" w:after="200"/>
        <w:ind w:left="-142" w:right="-164"/>
        <w:rPr>
          <w:rFonts w:ascii="Times New Roman" w:hAnsi="Times New Roman" w:cs="Times New Roman"/>
          <w:b w:val="0"/>
          <w:sz w:val="22"/>
          <w:szCs w:val="22"/>
        </w:rPr>
      </w:pPr>
      <w:r w:rsidRPr="00BA1CED">
        <w:rPr>
          <w:rFonts w:ascii="Times New Roman" w:hAnsi="Times New Roman" w:cs="Times New Roman"/>
          <w:b w:val="0"/>
          <w:sz w:val="22"/>
          <w:szCs w:val="22"/>
        </w:rPr>
        <w:t>Other than the period(s) for which the Trading Window is closed as prescribed hereunder, the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same shall remain open for Trading in the Securities of the Company.</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Unless otherwise specified by the Compliance Officer, the Trading Window for Trading in</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Securities of the Company shall be cl</w:t>
      </w:r>
      <w:r w:rsidR="00AE6DE8">
        <w:rPr>
          <w:rFonts w:ascii="Times New Roman" w:hAnsi="Times New Roman" w:cs="Times New Roman"/>
          <w:b w:val="0"/>
          <w:sz w:val="22"/>
          <w:szCs w:val="22"/>
        </w:rPr>
        <w:t>osed for the Designated Persons</w:t>
      </w:r>
      <w:r w:rsidRPr="00BA1CED">
        <w:rPr>
          <w:rFonts w:ascii="Times New Roman" w:hAnsi="Times New Roman" w:cs="Times New Roman"/>
          <w:b w:val="0"/>
          <w:sz w:val="22"/>
          <w:szCs w:val="22"/>
        </w:rPr>
        <w:t xml:space="preserve"> when the Compliance Officer determines that a Designated Person or class of</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Designated Persons are reasonably expected to have UPSI, including for the following</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purposes:</w:t>
      </w:r>
    </w:p>
    <w:p w14:paraId="0ABA4C90" w14:textId="77777777" w:rsidR="00BA1CED" w:rsidRPr="00BA1CED" w:rsidRDefault="00BA1CED" w:rsidP="00BA1CED">
      <w:pPr>
        <w:pStyle w:val="Heading2"/>
        <w:numPr>
          <w:ilvl w:val="1"/>
          <w:numId w:val="18"/>
        </w:numPr>
        <w:spacing w:before="66"/>
        <w:ind w:left="426" w:right="-164"/>
        <w:rPr>
          <w:rFonts w:ascii="Times New Roman" w:hAnsi="Times New Roman" w:cs="Times New Roman"/>
          <w:b w:val="0"/>
          <w:sz w:val="22"/>
          <w:szCs w:val="22"/>
        </w:rPr>
      </w:pPr>
      <w:r w:rsidRPr="00BA1CED">
        <w:rPr>
          <w:rFonts w:ascii="Times New Roman" w:hAnsi="Times New Roman" w:cs="Times New Roman"/>
          <w:b w:val="0"/>
          <w:sz w:val="22"/>
          <w:szCs w:val="22"/>
        </w:rPr>
        <w:t>declaration of financial results;</w:t>
      </w:r>
    </w:p>
    <w:p w14:paraId="2817D807" w14:textId="77777777" w:rsidR="00BA1CED" w:rsidRPr="00BA1CED" w:rsidRDefault="00BA1CED" w:rsidP="00BA1CED">
      <w:pPr>
        <w:pStyle w:val="Heading2"/>
        <w:numPr>
          <w:ilvl w:val="1"/>
          <w:numId w:val="18"/>
        </w:numPr>
        <w:spacing w:before="66"/>
        <w:ind w:left="426" w:right="-164"/>
        <w:rPr>
          <w:rFonts w:ascii="Times New Roman" w:hAnsi="Times New Roman" w:cs="Times New Roman"/>
          <w:b w:val="0"/>
          <w:sz w:val="22"/>
          <w:szCs w:val="22"/>
        </w:rPr>
      </w:pPr>
      <w:r w:rsidRPr="00BA1CED">
        <w:rPr>
          <w:rFonts w:ascii="Times New Roman" w:hAnsi="Times New Roman" w:cs="Times New Roman"/>
          <w:b w:val="0"/>
          <w:sz w:val="22"/>
          <w:szCs w:val="22"/>
        </w:rPr>
        <w:t>declaration of dividends;</w:t>
      </w:r>
    </w:p>
    <w:p w14:paraId="35C74DDC" w14:textId="77777777" w:rsidR="00BA1CED" w:rsidRPr="00BA1CED" w:rsidRDefault="00BA1CED" w:rsidP="00BA1CED">
      <w:pPr>
        <w:pStyle w:val="Heading2"/>
        <w:numPr>
          <w:ilvl w:val="1"/>
          <w:numId w:val="18"/>
        </w:numPr>
        <w:spacing w:before="66"/>
        <w:ind w:left="426" w:right="-164"/>
        <w:rPr>
          <w:rFonts w:ascii="Times New Roman" w:hAnsi="Times New Roman" w:cs="Times New Roman"/>
          <w:b w:val="0"/>
          <w:sz w:val="22"/>
          <w:szCs w:val="22"/>
        </w:rPr>
      </w:pPr>
      <w:r w:rsidRPr="00BA1CED">
        <w:rPr>
          <w:rFonts w:ascii="Times New Roman" w:hAnsi="Times New Roman" w:cs="Times New Roman"/>
          <w:b w:val="0"/>
          <w:sz w:val="22"/>
          <w:szCs w:val="22"/>
        </w:rPr>
        <w:t>change in capital structure;</w:t>
      </w:r>
    </w:p>
    <w:p w14:paraId="3A02D3CA" w14:textId="77777777" w:rsidR="00BA1CED" w:rsidRPr="00BA1CED" w:rsidRDefault="00BA1CED" w:rsidP="00BA1CED">
      <w:pPr>
        <w:pStyle w:val="Heading2"/>
        <w:numPr>
          <w:ilvl w:val="1"/>
          <w:numId w:val="18"/>
        </w:numPr>
        <w:spacing w:before="66"/>
        <w:ind w:left="426" w:right="-164"/>
        <w:rPr>
          <w:rFonts w:ascii="Times New Roman" w:hAnsi="Times New Roman" w:cs="Times New Roman"/>
          <w:b w:val="0"/>
          <w:sz w:val="22"/>
          <w:szCs w:val="22"/>
        </w:rPr>
      </w:pPr>
      <w:r w:rsidRPr="00BA1CED">
        <w:rPr>
          <w:rFonts w:ascii="Times New Roman" w:hAnsi="Times New Roman" w:cs="Times New Roman"/>
          <w:b w:val="0"/>
          <w:sz w:val="22"/>
          <w:szCs w:val="22"/>
        </w:rPr>
        <w:t>Mergers, de-mergers, acquisitions, delistings, disposals and expansion of business and</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such other transactions;</w:t>
      </w:r>
    </w:p>
    <w:p w14:paraId="1983CCE5" w14:textId="77777777" w:rsidR="00BA1CED" w:rsidRPr="00AE6DE8" w:rsidRDefault="00BA1CED" w:rsidP="00AE6DE8">
      <w:pPr>
        <w:pStyle w:val="Heading2"/>
        <w:numPr>
          <w:ilvl w:val="1"/>
          <w:numId w:val="18"/>
        </w:numPr>
        <w:spacing w:before="66"/>
        <w:ind w:left="426" w:right="-164"/>
        <w:rPr>
          <w:rFonts w:ascii="Times New Roman" w:hAnsi="Times New Roman" w:cs="Times New Roman"/>
          <w:b w:val="0"/>
          <w:sz w:val="22"/>
          <w:szCs w:val="22"/>
        </w:rPr>
      </w:pPr>
      <w:r w:rsidRPr="00BA1CED">
        <w:rPr>
          <w:rFonts w:ascii="Times New Roman" w:hAnsi="Times New Roman" w:cs="Times New Roman"/>
          <w:b w:val="0"/>
          <w:sz w:val="22"/>
          <w:szCs w:val="22"/>
        </w:rPr>
        <w:t xml:space="preserve">changes in </w:t>
      </w:r>
      <w:r w:rsidRPr="00AE6DE8">
        <w:rPr>
          <w:rFonts w:ascii="Times New Roman" w:hAnsi="Times New Roman" w:cs="Times New Roman"/>
          <w:b w:val="0"/>
          <w:sz w:val="22"/>
          <w:szCs w:val="22"/>
        </w:rPr>
        <w:t>key managerial personnel; and</w:t>
      </w:r>
    </w:p>
    <w:p w14:paraId="70581EDE" w14:textId="77777777" w:rsidR="00BA1CED" w:rsidRPr="00AE6DE8" w:rsidRDefault="00BA1CED" w:rsidP="00AE6DE8">
      <w:pPr>
        <w:pStyle w:val="Heading2"/>
        <w:numPr>
          <w:ilvl w:val="1"/>
          <w:numId w:val="18"/>
        </w:numPr>
        <w:spacing w:before="66"/>
        <w:ind w:left="426" w:right="-164"/>
        <w:rPr>
          <w:rFonts w:ascii="Times New Roman" w:hAnsi="Times New Roman" w:cs="Times New Roman"/>
          <w:b w:val="0"/>
          <w:sz w:val="22"/>
          <w:szCs w:val="22"/>
        </w:rPr>
      </w:pPr>
      <w:r w:rsidRPr="00AE6DE8">
        <w:rPr>
          <w:rFonts w:ascii="Times New Roman" w:hAnsi="Times New Roman" w:cs="Times New Roman"/>
          <w:b w:val="0"/>
          <w:sz w:val="22"/>
          <w:szCs w:val="22"/>
        </w:rPr>
        <w:t>For Board meetings to be held for consideration of quarterly/</w:t>
      </w:r>
      <w:r w:rsidR="00AE6DE8" w:rsidRPr="00AE6DE8">
        <w:rPr>
          <w:rFonts w:ascii="Times New Roman" w:hAnsi="Times New Roman" w:cs="Times New Roman"/>
          <w:b w:val="0"/>
          <w:sz w:val="22"/>
          <w:szCs w:val="22"/>
        </w:rPr>
        <w:t xml:space="preserve"> </w:t>
      </w:r>
      <w:r w:rsidRPr="00AE6DE8">
        <w:rPr>
          <w:rFonts w:ascii="Times New Roman" w:hAnsi="Times New Roman" w:cs="Times New Roman"/>
          <w:b w:val="0"/>
          <w:sz w:val="22"/>
          <w:szCs w:val="22"/>
        </w:rPr>
        <w:t>annual financial results: Starting from end of the relevant quarter and till 48 hours after the declaration of financial results.</w:t>
      </w:r>
    </w:p>
    <w:p w14:paraId="7FA514E5" w14:textId="77777777" w:rsidR="00BA1CED" w:rsidRPr="00BA1CED" w:rsidRDefault="00BA1CED" w:rsidP="00AE6DE8">
      <w:pPr>
        <w:pStyle w:val="Heading2"/>
        <w:numPr>
          <w:ilvl w:val="1"/>
          <w:numId w:val="18"/>
        </w:numPr>
        <w:spacing w:before="66" w:after="240"/>
        <w:ind w:left="426" w:right="-164"/>
        <w:rPr>
          <w:rFonts w:ascii="Times New Roman" w:hAnsi="Times New Roman" w:cs="Times New Roman"/>
          <w:b w:val="0"/>
          <w:sz w:val="22"/>
          <w:szCs w:val="22"/>
        </w:rPr>
      </w:pPr>
      <w:r w:rsidRPr="00AE6DE8">
        <w:rPr>
          <w:rFonts w:ascii="Times New Roman" w:hAnsi="Times New Roman" w:cs="Times New Roman"/>
          <w:b w:val="0"/>
          <w:sz w:val="22"/>
          <w:szCs w:val="22"/>
        </w:rPr>
        <w:t>For any other Board meeting in which confidential matter(s) having impact on the price of the securities of the Company, is discussed: 15 days or such other day in consultation with the Managing Director of the Company preceding the date of Board Meeting or any other</w:t>
      </w:r>
      <w:r w:rsidRPr="00BA1CED">
        <w:rPr>
          <w:rFonts w:ascii="Times New Roman" w:hAnsi="Times New Roman" w:cs="Times New Roman"/>
          <w:b w:val="0"/>
          <w:sz w:val="22"/>
          <w:szCs w:val="22"/>
        </w:rPr>
        <w:t xml:space="preserve"> event date, till 48 (Forty-Eight) hours after the information referred to above becomes generally available.</w:t>
      </w:r>
    </w:p>
    <w:p w14:paraId="7B1F84E8" w14:textId="77777777" w:rsidR="00BA1CED" w:rsidRPr="00BA1CED" w:rsidRDefault="00BA1CED" w:rsidP="00BA1CED">
      <w:pPr>
        <w:pStyle w:val="Heading2"/>
        <w:spacing w:before="66" w:after="200"/>
        <w:ind w:left="-142" w:right="-164"/>
        <w:rPr>
          <w:rFonts w:ascii="Times New Roman" w:hAnsi="Times New Roman" w:cs="Times New Roman"/>
          <w:b w:val="0"/>
          <w:sz w:val="22"/>
          <w:szCs w:val="22"/>
        </w:rPr>
      </w:pPr>
      <w:r w:rsidRPr="00BA1CED">
        <w:rPr>
          <w:rFonts w:ascii="Times New Roman" w:hAnsi="Times New Roman" w:cs="Times New Roman"/>
          <w:b w:val="0"/>
          <w:sz w:val="22"/>
          <w:szCs w:val="22"/>
        </w:rPr>
        <w:t xml:space="preserve">All the Designated </w:t>
      </w:r>
      <w:r w:rsidR="00AE6DE8">
        <w:rPr>
          <w:rFonts w:ascii="Times New Roman" w:hAnsi="Times New Roman" w:cs="Times New Roman"/>
          <w:b w:val="0"/>
          <w:sz w:val="22"/>
          <w:szCs w:val="22"/>
        </w:rPr>
        <w:t xml:space="preserve">Persons </w:t>
      </w:r>
      <w:r w:rsidRPr="00BA1CED">
        <w:rPr>
          <w:rFonts w:ascii="Times New Roman" w:hAnsi="Times New Roman" w:cs="Times New Roman"/>
          <w:b w:val="0"/>
          <w:sz w:val="22"/>
          <w:szCs w:val="22"/>
        </w:rPr>
        <w:t>shall strictly conduct</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all their Trading in the Securities of the Company only when the Trading Window is open and no</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Designated Person</w:t>
      </w:r>
      <w:r w:rsidR="00AE6DE8">
        <w:rPr>
          <w:rFonts w:ascii="Times New Roman" w:hAnsi="Times New Roman" w:cs="Times New Roman"/>
          <w:b w:val="0"/>
          <w:sz w:val="22"/>
          <w:szCs w:val="22"/>
        </w:rPr>
        <w:t>s</w:t>
      </w:r>
      <w:r w:rsidRPr="00BA1CED">
        <w:rPr>
          <w:rFonts w:ascii="Times New Roman" w:hAnsi="Times New Roman" w:cs="Times New Roman"/>
          <w:b w:val="0"/>
          <w:sz w:val="22"/>
          <w:szCs w:val="22"/>
        </w:rPr>
        <w:t xml:space="preserve"> shall trade in the Securities of the Company</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during the period the Trading Window is closed or during any other similar period as may be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specified by the Compliance Officer from time-to-time.</w:t>
      </w:r>
    </w:p>
    <w:p w14:paraId="033AB1E5" w14:textId="77777777" w:rsidR="00BA1CED" w:rsidRDefault="00BA1CED" w:rsidP="00BA1CED">
      <w:pPr>
        <w:pStyle w:val="Heading2"/>
        <w:spacing w:before="66" w:after="200"/>
        <w:ind w:left="-142" w:right="-164"/>
        <w:rPr>
          <w:rFonts w:ascii="Times New Roman" w:hAnsi="Times New Roman" w:cs="Times New Roman"/>
          <w:b w:val="0"/>
          <w:sz w:val="22"/>
          <w:szCs w:val="22"/>
        </w:rPr>
      </w:pPr>
      <w:r w:rsidRPr="00BA1CED">
        <w:rPr>
          <w:rFonts w:ascii="Times New Roman" w:hAnsi="Times New Roman" w:cs="Times New Roman"/>
          <w:b w:val="0"/>
          <w:sz w:val="22"/>
          <w:szCs w:val="22"/>
        </w:rPr>
        <w:t>The gap between clearance of accounts by Audit Committee and Board Meeting should be as</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narrow as possible preferably on the same day to avoid leakage of material information.</w:t>
      </w:r>
    </w:p>
    <w:p w14:paraId="7DC74A2C" w14:textId="77777777" w:rsidR="00BA1CED" w:rsidRPr="00BA1CED" w:rsidRDefault="00BA1CED" w:rsidP="00BA1CED">
      <w:pPr>
        <w:pStyle w:val="Heading2"/>
        <w:spacing w:before="66" w:after="200"/>
        <w:ind w:left="-142" w:right="-164"/>
        <w:rPr>
          <w:rFonts w:ascii="Times New Roman" w:hAnsi="Times New Roman" w:cs="Times New Roman"/>
          <w:sz w:val="22"/>
          <w:szCs w:val="22"/>
        </w:rPr>
      </w:pPr>
      <w:r w:rsidRPr="00BA1CED">
        <w:rPr>
          <w:rFonts w:ascii="Times New Roman" w:hAnsi="Times New Roman" w:cs="Times New Roman"/>
          <w:sz w:val="22"/>
          <w:szCs w:val="22"/>
        </w:rPr>
        <w:t>PRE-C</w:t>
      </w:r>
      <w:r>
        <w:rPr>
          <w:rFonts w:ascii="Times New Roman" w:hAnsi="Times New Roman" w:cs="Times New Roman"/>
          <w:sz w:val="22"/>
          <w:szCs w:val="22"/>
        </w:rPr>
        <w:t xml:space="preserve">LEARANCE OF </w:t>
      </w:r>
      <w:r w:rsidR="00AE6DE8">
        <w:rPr>
          <w:rFonts w:ascii="Times New Roman" w:hAnsi="Times New Roman" w:cs="Times New Roman"/>
          <w:sz w:val="22"/>
          <w:szCs w:val="22"/>
        </w:rPr>
        <w:t xml:space="preserve">DEALING </w:t>
      </w:r>
      <w:r>
        <w:rPr>
          <w:rFonts w:ascii="Times New Roman" w:hAnsi="Times New Roman" w:cs="Times New Roman"/>
          <w:sz w:val="22"/>
          <w:szCs w:val="22"/>
        </w:rPr>
        <w:t>IN SECURITIES</w:t>
      </w:r>
    </w:p>
    <w:p w14:paraId="61756BBA" w14:textId="77777777" w:rsidR="00BA1CED" w:rsidRPr="00BA1CED" w:rsidRDefault="00BA1CED" w:rsidP="00BA1CED">
      <w:pPr>
        <w:pStyle w:val="Heading2"/>
        <w:spacing w:before="66" w:after="200"/>
        <w:ind w:left="-142" w:right="-164"/>
        <w:rPr>
          <w:rFonts w:ascii="Times New Roman" w:hAnsi="Times New Roman" w:cs="Times New Roman"/>
          <w:sz w:val="22"/>
          <w:szCs w:val="22"/>
        </w:rPr>
      </w:pPr>
      <w:r w:rsidRPr="00BA1CED">
        <w:rPr>
          <w:rFonts w:ascii="Times New Roman" w:hAnsi="Times New Roman" w:cs="Times New Roman"/>
          <w:sz w:val="22"/>
          <w:szCs w:val="22"/>
        </w:rPr>
        <w:t>Applicability:</w:t>
      </w:r>
    </w:p>
    <w:p w14:paraId="70B2A525" w14:textId="77777777" w:rsidR="00BA1CED" w:rsidRPr="00BA1CED" w:rsidRDefault="00BA1CED" w:rsidP="00BA1CED">
      <w:pPr>
        <w:pStyle w:val="Heading2"/>
        <w:spacing w:before="66" w:after="200"/>
        <w:ind w:left="-142" w:right="-164"/>
        <w:rPr>
          <w:rFonts w:ascii="Times New Roman" w:hAnsi="Times New Roman" w:cs="Times New Roman"/>
          <w:b w:val="0"/>
          <w:sz w:val="22"/>
          <w:szCs w:val="22"/>
        </w:rPr>
      </w:pPr>
      <w:r w:rsidRPr="00BA1CED">
        <w:rPr>
          <w:rFonts w:ascii="Times New Roman" w:hAnsi="Times New Roman" w:cs="Times New Roman"/>
          <w:b w:val="0"/>
          <w:sz w:val="22"/>
          <w:szCs w:val="22"/>
        </w:rPr>
        <w:t>Every Designated Person shall obtain a pre-trading approval as per the procedure prescribed</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 xml:space="preserve">hereunder for any </w:t>
      </w:r>
      <w:r w:rsidRPr="00BA1CED">
        <w:rPr>
          <w:rFonts w:ascii="Times New Roman" w:hAnsi="Times New Roman" w:cs="Times New Roman"/>
          <w:b w:val="0"/>
          <w:sz w:val="22"/>
          <w:szCs w:val="22"/>
        </w:rPr>
        <w:lastRenderedPageBreak/>
        <w:t>Trading in the Securities of the Company proposed to be undertaken by such</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Designated Person/ his/ her Immediate Relatives. Such pre-trading approval would be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 xml:space="preserve">necessary, only if the cumulative </w:t>
      </w:r>
      <w:r w:rsidRPr="00BA1CED">
        <w:rPr>
          <w:rFonts w:ascii="Times New Roman" w:hAnsi="Times New Roman" w:cs="Times New Roman"/>
          <w:b w:val="0"/>
          <w:i/>
          <w:sz w:val="22"/>
          <w:szCs w:val="22"/>
        </w:rPr>
        <w:t xml:space="preserve">trading (including trading in derivatives of Securities, if permitted by law) </w:t>
      </w:r>
      <w:r w:rsidRPr="00BA1CED">
        <w:rPr>
          <w:rFonts w:ascii="Times New Roman" w:hAnsi="Times New Roman" w:cs="Times New Roman"/>
          <w:b w:val="0"/>
          <w:sz w:val="22"/>
          <w:szCs w:val="22"/>
        </w:rPr>
        <w:t>whether in one transaction or a series of transactions exceeds Rs. 10 Lakhs (market value).</w:t>
      </w:r>
    </w:p>
    <w:p w14:paraId="10766FD6" w14:textId="77777777" w:rsidR="00BA1CED" w:rsidRPr="00BA1CED" w:rsidRDefault="00BA1CED" w:rsidP="00BA1CED">
      <w:pPr>
        <w:pStyle w:val="Heading2"/>
        <w:spacing w:before="66" w:after="200"/>
        <w:ind w:left="-142" w:right="-164"/>
        <w:rPr>
          <w:rFonts w:ascii="Times New Roman" w:hAnsi="Times New Roman" w:cs="Times New Roman"/>
          <w:sz w:val="22"/>
          <w:szCs w:val="22"/>
        </w:rPr>
      </w:pPr>
      <w:r w:rsidRPr="00BA1CED">
        <w:rPr>
          <w:rFonts w:ascii="Times New Roman" w:hAnsi="Times New Roman" w:cs="Times New Roman"/>
          <w:sz w:val="22"/>
          <w:szCs w:val="22"/>
        </w:rPr>
        <w:t>Pre-Trading Procedure</w:t>
      </w:r>
      <w:r>
        <w:rPr>
          <w:rFonts w:ascii="Times New Roman" w:hAnsi="Times New Roman" w:cs="Times New Roman"/>
          <w:sz w:val="22"/>
          <w:szCs w:val="22"/>
        </w:rPr>
        <w:t>:</w:t>
      </w:r>
    </w:p>
    <w:p w14:paraId="2AAD0DBB" w14:textId="77777777" w:rsidR="00AE6DE8" w:rsidRPr="00AE6DE8" w:rsidRDefault="00BA1CED" w:rsidP="00AE6DE8">
      <w:pPr>
        <w:pStyle w:val="Heading2"/>
        <w:numPr>
          <w:ilvl w:val="0"/>
          <w:numId w:val="27"/>
        </w:numPr>
        <w:spacing w:before="66" w:after="200"/>
        <w:ind w:left="426" w:right="-164"/>
        <w:rPr>
          <w:rFonts w:ascii="Times New Roman" w:hAnsi="Times New Roman" w:cs="Times New Roman"/>
          <w:b w:val="0"/>
          <w:sz w:val="22"/>
          <w:szCs w:val="22"/>
        </w:rPr>
      </w:pPr>
      <w:r w:rsidRPr="00AE6DE8">
        <w:rPr>
          <w:rFonts w:ascii="Times New Roman" w:hAnsi="Times New Roman" w:cs="Times New Roman"/>
          <w:b w:val="0"/>
          <w:sz w:val="22"/>
          <w:szCs w:val="22"/>
        </w:rPr>
        <w:t xml:space="preserve">For the purpose of obtaining a pre-trading approval, the concerned Designated Person shall make an application </w:t>
      </w:r>
      <w:r w:rsidR="00AE6DE8" w:rsidRPr="00AE6DE8">
        <w:rPr>
          <w:rFonts w:ascii="Times New Roman" w:hAnsi="Times New Roman" w:cs="Times New Roman"/>
          <w:b w:val="0"/>
          <w:sz w:val="22"/>
          <w:szCs w:val="22"/>
        </w:rPr>
        <w:t xml:space="preserve">indicating the estimated number of units of securities that the Designated Person intends to trade </w:t>
      </w:r>
      <w:r w:rsidRPr="00AE6DE8">
        <w:rPr>
          <w:rFonts w:ascii="Times New Roman" w:hAnsi="Times New Roman" w:cs="Times New Roman"/>
          <w:b w:val="0"/>
          <w:sz w:val="22"/>
          <w:szCs w:val="22"/>
        </w:rPr>
        <w:t xml:space="preserve">to the Compliance Officer. </w:t>
      </w:r>
      <w:r w:rsidR="00AE6DE8">
        <w:rPr>
          <w:rFonts w:ascii="Times New Roman" w:hAnsi="Times New Roman" w:cs="Times New Roman"/>
          <w:b w:val="0"/>
          <w:i/>
          <w:sz w:val="22"/>
          <w:szCs w:val="22"/>
        </w:rPr>
        <w:t>(</w:t>
      </w:r>
      <w:r w:rsidR="00AE6DE8" w:rsidRPr="00AE6DE8">
        <w:rPr>
          <w:rFonts w:ascii="Times New Roman" w:hAnsi="Times New Roman" w:cs="Times New Roman"/>
          <w:b w:val="0"/>
          <w:i/>
          <w:sz w:val="22"/>
          <w:szCs w:val="22"/>
        </w:rPr>
        <w:t>The Board of directors of the Company shall be the approving authority for approving the pre-clearance application of Compliance Officer and Executive Director</w:t>
      </w:r>
      <w:r w:rsidRPr="00AE6DE8">
        <w:rPr>
          <w:rFonts w:ascii="Times New Roman" w:hAnsi="Times New Roman" w:cs="Times New Roman"/>
          <w:b w:val="0"/>
          <w:i/>
          <w:sz w:val="22"/>
          <w:szCs w:val="22"/>
        </w:rPr>
        <w:t>)</w:t>
      </w:r>
      <w:r w:rsidR="00AE6DE8">
        <w:rPr>
          <w:rFonts w:ascii="Times New Roman" w:hAnsi="Times New Roman" w:cs="Times New Roman"/>
          <w:b w:val="0"/>
          <w:i/>
          <w:sz w:val="22"/>
          <w:szCs w:val="22"/>
        </w:rPr>
        <w:t>.</w:t>
      </w:r>
      <w:r w:rsidRPr="00AE6DE8">
        <w:rPr>
          <w:rFonts w:ascii="Times New Roman" w:hAnsi="Times New Roman" w:cs="Times New Roman"/>
          <w:b w:val="0"/>
          <w:i/>
          <w:sz w:val="22"/>
          <w:szCs w:val="22"/>
        </w:rPr>
        <w:t xml:space="preserve"> </w:t>
      </w:r>
      <w:r w:rsidR="00AE6DE8" w:rsidRPr="00AE6DE8">
        <w:rPr>
          <w:rFonts w:ascii="Times New Roman" w:hAnsi="Times New Roman" w:cs="Times New Roman"/>
          <w:b w:val="0"/>
          <w:sz w:val="22"/>
          <w:szCs w:val="22"/>
        </w:rPr>
        <w:t>Such application should be complete and correct in all respects and should be accompanied by such undertakings and declaration, indemnity bonds and other documents/ papers as may be prescribed by the Compliance Officer from time-to-time.</w:t>
      </w:r>
    </w:p>
    <w:p w14:paraId="4BF4801F" w14:textId="77777777" w:rsidR="00BA1CED" w:rsidRDefault="00BA1CED" w:rsidP="00AE6DE8">
      <w:pPr>
        <w:pStyle w:val="Heading2"/>
        <w:numPr>
          <w:ilvl w:val="0"/>
          <w:numId w:val="27"/>
        </w:numPr>
        <w:spacing w:before="66" w:after="200"/>
        <w:ind w:left="426" w:right="-164" w:hanging="426"/>
        <w:rPr>
          <w:rFonts w:ascii="Times New Roman" w:hAnsi="Times New Roman" w:cs="Times New Roman"/>
          <w:b w:val="0"/>
          <w:sz w:val="22"/>
          <w:szCs w:val="22"/>
        </w:rPr>
      </w:pPr>
      <w:r w:rsidRPr="00AE6DE8">
        <w:rPr>
          <w:rFonts w:ascii="Times New Roman" w:hAnsi="Times New Roman" w:cs="Times New Roman"/>
          <w:b w:val="0"/>
          <w:sz w:val="22"/>
          <w:szCs w:val="22"/>
        </w:rPr>
        <w:t>Such application for pre-trading approval with enclosures may preferably be sent through electronic mail followed by hard copies of all the documents. The e-mail for this purpose should be sent to the address specifically dedicated for this purpose i.e. e-mail of the Compliance Officer</w:t>
      </w:r>
      <w:r w:rsidR="00AE6DE8" w:rsidRPr="00AE6DE8">
        <w:rPr>
          <w:rFonts w:ascii="Times New Roman" w:hAnsi="Times New Roman" w:cs="Times New Roman"/>
          <w:b w:val="0"/>
          <w:sz w:val="22"/>
          <w:szCs w:val="22"/>
        </w:rPr>
        <w:t>.</w:t>
      </w:r>
    </w:p>
    <w:p w14:paraId="7DE40025" w14:textId="77777777" w:rsidR="00AE6DE8" w:rsidRPr="00AE6DE8" w:rsidRDefault="00AE6DE8" w:rsidP="00AE6DE8">
      <w:pPr>
        <w:pStyle w:val="Heading2"/>
        <w:numPr>
          <w:ilvl w:val="0"/>
          <w:numId w:val="27"/>
        </w:numPr>
        <w:spacing w:before="66" w:after="200"/>
        <w:ind w:left="426" w:right="-164" w:hanging="426"/>
        <w:rPr>
          <w:rFonts w:ascii="Times New Roman" w:hAnsi="Times New Roman" w:cs="Times New Roman"/>
          <w:b w:val="0"/>
          <w:sz w:val="22"/>
          <w:szCs w:val="22"/>
        </w:rPr>
      </w:pPr>
      <w:r w:rsidRPr="00AE6DE8">
        <w:rPr>
          <w:rFonts w:ascii="Times New Roman" w:hAnsi="Times New Roman" w:cs="Times New Roman"/>
          <w:b w:val="0"/>
          <w:sz w:val="22"/>
          <w:szCs w:val="22"/>
        </w:rPr>
        <w:t xml:space="preserve">The Compliance Officer shall not approve any </w:t>
      </w:r>
      <w:r>
        <w:rPr>
          <w:rFonts w:ascii="Times New Roman" w:hAnsi="Times New Roman" w:cs="Times New Roman"/>
          <w:b w:val="0"/>
          <w:sz w:val="22"/>
          <w:szCs w:val="22"/>
        </w:rPr>
        <w:t>application made</w:t>
      </w:r>
      <w:r w:rsidRPr="00AE6DE8">
        <w:rPr>
          <w:rFonts w:ascii="Times New Roman" w:hAnsi="Times New Roman" w:cs="Times New Roman"/>
          <w:b w:val="0"/>
          <w:sz w:val="22"/>
          <w:szCs w:val="22"/>
        </w:rPr>
        <w:t xml:space="preserve"> by Designated Person if the Compliance Officer determines that such Designated Person is in possession of UPSI even though the trading window is</w:t>
      </w:r>
      <w:r>
        <w:rPr>
          <w:rFonts w:ascii="Times New Roman" w:hAnsi="Times New Roman" w:cs="Times New Roman"/>
          <w:b w:val="0"/>
          <w:sz w:val="22"/>
          <w:szCs w:val="22"/>
        </w:rPr>
        <w:t xml:space="preserve"> </w:t>
      </w:r>
      <w:r w:rsidRPr="00AE6DE8">
        <w:rPr>
          <w:rFonts w:ascii="Times New Roman" w:hAnsi="Times New Roman" w:cs="Times New Roman"/>
          <w:b w:val="0"/>
          <w:sz w:val="22"/>
          <w:szCs w:val="22"/>
        </w:rPr>
        <w:t>open</w:t>
      </w:r>
      <w:r>
        <w:rPr>
          <w:rFonts w:ascii="Times New Roman" w:hAnsi="Times New Roman" w:cs="Times New Roman"/>
          <w:b w:val="0"/>
          <w:sz w:val="22"/>
          <w:szCs w:val="22"/>
        </w:rPr>
        <w:t>,</w:t>
      </w:r>
    </w:p>
    <w:p w14:paraId="2EE6984F" w14:textId="77777777" w:rsidR="00BA1CED" w:rsidRPr="00BA1CED" w:rsidRDefault="00BA1CED" w:rsidP="00BA1CED">
      <w:pPr>
        <w:pStyle w:val="Heading2"/>
        <w:spacing w:before="66" w:after="200"/>
        <w:ind w:left="-142" w:right="-164"/>
        <w:rPr>
          <w:rFonts w:ascii="Times New Roman" w:hAnsi="Times New Roman" w:cs="Times New Roman"/>
          <w:sz w:val="22"/>
          <w:szCs w:val="22"/>
        </w:rPr>
      </w:pPr>
      <w:r w:rsidRPr="00BA1CED">
        <w:rPr>
          <w:rFonts w:ascii="Times New Roman" w:hAnsi="Times New Roman" w:cs="Times New Roman"/>
          <w:sz w:val="22"/>
          <w:szCs w:val="22"/>
        </w:rPr>
        <w:t>Approval</w:t>
      </w:r>
      <w:r>
        <w:rPr>
          <w:rFonts w:ascii="Times New Roman" w:hAnsi="Times New Roman" w:cs="Times New Roman"/>
          <w:sz w:val="22"/>
          <w:szCs w:val="22"/>
        </w:rPr>
        <w:t>:</w:t>
      </w:r>
    </w:p>
    <w:p w14:paraId="5F6DD4C1" w14:textId="77777777" w:rsidR="00BA1CED" w:rsidRDefault="00BA1CED" w:rsidP="00BA1CED">
      <w:pPr>
        <w:pStyle w:val="Heading2"/>
        <w:numPr>
          <w:ilvl w:val="1"/>
          <w:numId w:val="19"/>
        </w:numPr>
        <w:spacing w:before="66" w:after="200"/>
        <w:ind w:left="426" w:right="-164"/>
        <w:rPr>
          <w:rFonts w:ascii="Times New Roman" w:hAnsi="Times New Roman" w:cs="Times New Roman"/>
          <w:b w:val="0"/>
          <w:sz w:val="22"/>
          <w:szCs w:val="22"/>
        </w:rPr>
      </w:pPr>
      <w:r w:rsidRPr="00BA1CED">
        <w:rPr>
          <w:rFonts w:ascii="Times New Roman" w:hAnsi="Times New Roman" w:cs="Times New Roman"/>
          <w:b w:val="0"/>
          <w:sz w:val="22"/>
          <w:szCs w:val="22"/>
        </w:rPr>
        <w:t>The Compliance Officer shall consider the application made as above and shall approve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it forthwith preferably on the same Trading Day but not later than the next Trading Day</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unless he is of the opinion that grant of such an approval would result in a breach of the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provisions of this Code, or the Regulations. Such approval/ rejection may preferably be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conveyed through electronic mail. While considering the application, the Compliance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Officer shall have due regard to whether the declaration provided is</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reasonably capable of being rendered inaccurate.</w:t>
      </w:r>
      <w:r>
        <w:rPr>
          <w:rFonts w:ascii="Times New Roman" w:hAnsi="Times New Roman" w:cs="Times New Roman"/>
          <w:b w:val="0"/>
          <w:sz w:val="22"/>
          <w:szCs w:val="22"/>
        </w:rPr>
        <w:t xml:space="preserve"> </w:t>
      </w:r>
    </w:p>
    <w:p w14:paraId="1387E9F3" w14:textId="77777777" w:rsidR="00BA1CED" w:rsidRPr="00BA1CED" w:rsidRDefault="00BA1CED" w:rsidP="00BA1CED">
      <w:pPr>
        <w:pStyle w:val="Heading2"/>
        <w:numPr>
          <w:ilvl w:val="1"/>
          <w:numId w:val="19"/>
        </w:numPr>
        <w:spacing w:before="66" w:after="200"/>
        <w:ind w:left="426" w:right="-164"/>
        <w:rPr>
          <w:rFonts w:ascii="Times New Roman" w:hAnsi="Times New Roman" w:cs="Times New Roman"/>
          <w:b w:val="0"/>
          <w:sz w:val="22"/>
          <w:szCs w:val="22"/>
        </w:rPr>
      </w:pPr>
      <w:r w:rsidRPr="00BA1CED">
        <w:rPr>
          <w:rFonts w:ascii="Times New Roman" w:hAnsi="Times New Roman" w:cs="Times New Roman"/>
          <w:b w:val="0"/>
          <w:sz w:val="22"/>
          <w:szCs w:val="22"/>
        </w:rPr>
        <w:t>Every approval letter shall be issued in such format as may be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prescribed by the Company from time-to- time. Every approval shall be dated and shall be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valid for a period of 7 (seven) Trading Days from the date of approval.</w:t>
      </w:r>
    </w:p>
    <w:p w14:paraId="6026D017" w14:textId="77777777" w:rsidR="00BA1CED" w:rsidRPr="00BA1CED" w:rsidRDefault="00BA1CED" w:rsidP="00BA1CED">
      <w:pPr>
        <w:pStyle w:val="Heading2"/>
        <w:numPr>
          <w:ilvl w:val="1"/>
          <w:numId w:val="19"/>
        </w:numPr>
        <w:spacing w:before="66" w:after="200"/>
        <w:ind w:left="426" w:right="-164"/>
        <w:rPr>
          <w:rFonts w:ascii="Times New Roman" w:hAnsi="Times New Roman" w:cs="Times New Roman"/>
          <w:b w:val="0"/>
          <w:sz w:val="22"/>
          <w:szCs w:val="22"/>
        </w:rPr>
      </w:pPr>
      <w:r w:rsidRPr="00BA1CED">
        <w:rPr>
          <w:rFonts w:ascii="Times New Roman" w:hAnsi="Times New Roman" w:cs="Times New Roman"/>
          <w:b w:val="0"/>
          <w:sz w:val="22"/>
          <w:szCs w:val="22"/>
        </w:rPr>
        <w:t>In the absence of the Compliance Officer due to leave etc., the Employee designated by</w:t>
      </w:r>
      <w:r>
        <w:rPr>
          <w:rFonts w:ascii="Times New Roman" w:hAnsi="Times New Roman" w:cs="Times New Roman"/>
          <w:b w:val="0"/>
          <w:sz w:val="22"/>
          <w:szCs w:val="22"/>
        </w:rPr>
        <w:t xml:space="preserve"> </w:t>
      </w:r>
      <w:r w:rsidR="00851717">
        <w:rPr>
          <w:rFonts w:ascii="Times New Roman" w:hAnsi="Times New Roman" w:cs="Times New Roman"/>
          <w:b w:val="0"/>
          <w:sz w:val="22"/>
          <w:szCs w:val="22"/>
        </w:rPr>
        <w:t>him/</w:t>
      </w:r>
      <w:r w:rsidRPr="00BA1CED">
        <w:rPr>
          <w:rFonts w:ascii="Times New Roman" w:hAnsi="Times New Roman" w:cs="Times New Roman"/>
          <w:b w:val="0"/>
          <w:sz w:val="22"/>
          <w:szCs w:val="22"/>
        </w:rPr>
        <w:t xml:space="preserve"> her from time-to-time, not being below the level of General Manager and part of the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Compliance Department shall discharge the function referred to in (a) above.</w:t>
      </w:r>
    </w:p>
    <w:p w14:paraId="4C09E0C4" w14:textId="77777777" w:rsidR="00BA1CED" w:rsidRPr="00BA1CED" w:rsidRDefault="00BA1CED" w:rsidP="00BA1CED">
      <w:pPr>
        <w:pStyle w:val="Heading2"/>
        <w:spacing w:before="66" w:after="200"/>
        <w:ind w:left="-142" w:right="-164"/>
        <w:rPr>
          <w:rFonts w:ascii="Times New Roman" w:hAnsi="Times New Roman" w:cs="Times New Roman"/>
          <w:sz w:val="22"/>
          <w:szCs w:val="22"/>
        </w:rPr>
      </w:pPr>
      <w:r w:rsidRPr="00BA1CED">
        <w:rPr>
          <w:rFonts w:ascii="Times New Roman" w:hAnsi="Times New Roman" w:cs="Times New Roman"/>
          <w:sz w:val="22"/>
          <w:szCs w:val="22"/>
        </w:rPr>
        <w:t>Completion of Pre-Cleared Trading:</w:t>
      </w:r>
    </w:p>
    <w:p w14:paraId="320093F3" w14:textId="77777777" w:rsidR="00BA1CED" w:rsidRDefault="00BA1CED" w:rsidP="00851717">
      <w:pPr>
        <w:pStyle w:val="Heading2"/>
        <w:numPr>
          <w:ilvl w:val="1"/>
          <w:numId w:val="20"/>
        </w:numPr>
        <w:spacing w:before="66" w:after="200"/>
        <w:ind w:left="426" w:right="-164"/>
        <w:rPr>
          <w:rFonts w:ascii="Times New Roman" w:hAnsi="Times New Roman" w:cs="Times New Roman"/>
          <w:b w:val="0"/>
          <w:sz w:val="22"/>
          <w:szCs w:val="22"/>
        </w:rPr>
      </w:pPr>
      <w:r w:rsidRPr="00BA1CED">
        <w:rPr>
          <w:rFonts w:ascii="Times New Roman" w:hAnsi="Times New Roman" w:cs="Times New Roman"/>
          <w:b w:val="0"/>
          <w:sz w:val="22"/>
          <w:szCs w:val="22"/>
        </w:rPr>
        <w:t>All the Designated</w:t>
      </w:r>
      <w:r w:rsidR="00851717">
        <w:rPr>
          <w:rFonts w:ascii="Times New Roman" w:hAnsi="Times New Roman" w:cs="Times New Roman"/>
          <w:b w:val="0"/>
          <w:sz w:val="22"/>
          <w:szCs w:val="22"/>
        </w:rPr>
        <w:t xml:space="preserve"> Persons shall ensure that they</w:t>
      </w:r>
      <w:r w:rsidRPr="00BA1CED">
        <w:rPr>
          <w:rFonts w:ascii="Times New Roman" w:hAnsi="Times New Roman" w:cs="Times New Roman"/>
          <w:b w:val="0"/>
          <w:sz w:val="22"/>
          <w:szCs w:val="22"/>
        </w:rPr>
        <w:t xml:space="preserve"> complete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execution of every pre-cleared deal in the Company‘s Securities as prescribed above no</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later than 7 (seven) Trading Days from the date of the approval. The Designated Person</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shall file within 2 (two) Trading Days of the execution of the deal, the details of such deal,</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with the Compliance Officer in the prescribed form. In case the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transaction is not undertaken, a repor</w:t>
      </w:r>
      <w:r w:rsidR="00851717">
        <w:rPr>
          <w:rFonts w:ascii="Times New Roman" w:hAnsi="Times New Roman" w:cs="Times New Roman"/>
          <w:b w:val="0"/>
          <w:sz w:val="22"/>
          <w:szCs w:val="22"/>
        </w:rPr>
        <w:t>t to that effect shall be filed</w:t>
      </w:r>
      <w:r w:rsidRPr="00BA1CED">
        <w:rPr>
          <w:rFonts w:ascii="Times New Roman" w:hAnsi="Times New Roman" w:cs="Times New Roman"/>
          <w:b w:val="0"/>
          <w:sz w:val="22"/>
          <w:szCs w:val="22"/>
        </w:rPr>
        <w:t>.</w:t>
      </w:r>
      <w:r>
        <w:rPr>
          <w:rFonts w:ascii="Times New Roman" w:hAnsi="Times New Roman" w:cs="Times New Roman"/>
          <w:b w:val="0"/>
          <w:sz w:val="22"/>
          <w:szCs w:val="22"/>
        </w:rPr>
        <w:t xml:space="preserve"> </w:t>
      </w:r>
    </w:p>
    <w:p w14:paraId="5B389576" w14:textId="77777777" w:rsidR="00BA1CED" w:rsidRPr="00BA1CED" w:rsidRDefault="00BA1CED" w:rsidP="00851717">
      <w:pPr>
        <w:pStyle w:val="Heading2"/>
        <w:numPr>
          <w:ilvl w:val="1"/>
          <w:numId w:val="20"/>
        </w:numPr>
        <w:spacing w:before="66" w:after="200"/>
        <w:ind w:left="426" w:right="-164"/>
        <w:rPr>
          <w:rFonts w:ascii="Times New Roman" w:hAnsi="Times New Roman" w:cs="Times New Roman"/>
          <w:b w:val="0"/>
          <w:sz w:val="22"/>
          <w:szCs w:val="22"/>
        </w:rPr>
      </w:pPr>
      <w:r w:rsidRPr="00BA1CED">
        <w:rPr>
          <w:rFonts w:ascii="Times New Roman" w:hAnsi="Times New Roman" w:cs="Times New Roman"/>
          <w:b w:val="0"/>
          <w:sz w:val="22"/>
          <w:szCs w:val="22"/>
        </w:rPr>
        <w:t xml:space="preserve">If a deal is not executed by </w:t>
      </w:r>
      <w:r w:rsidR="00851717">
        <w:rPr>
          <w:rFonts w:ascii="Times New Roman" w:hAnsi="Times New Roman" w:cs="Times New Roman"/>
          <w:b w:val="0"/>
          <w:sz w:val="22"/>
          <w:szCs w:val="22"/>
        </w:rPr>
        <w:t>the concerned Designated Person</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pursuant to the approval granted by the Compliance Officer within 7 (seven) Trading Days,</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the Designated Person shall apply once again to the Compliance Officer for pre clearance</w:t>
      </w:r>
      <w:r>
        <w:rPr>
          <w:rFonts w:ascii="Times New Roman" w:hAnsi="Times New Roman" w:cs="Times New Roman"/>
          <w:b w:val="0"/>
          <w:sz w:val="22"/>
          <w:szCs w:val="22"/>
        </w:rPr>
        <w:t xml:space="preserve"> </w:t>
      </w:r>
      <w:r w:rsidRPr="00BA1CED">
        <w:rPr>
          <w:rFonts w:ascii="Times New Roman" w:hAnsi="Times New Roman" w:cs="Times New Roman"/>
          <w:b w:val="0"/>
          <w:sz w:val="22"/>
          <w:szCs w:val="22"/>
        </w:rPr>
        <w:t>of the transaction covered under the said approval.</w:t>
      </w:r>
    </w:p>
    <w:p w14:paraId="24CAB4F3" w14:textId="77777777" w:rsidR="00BA1CED" w:rsidRDefault="00BA1CED" w:rsidP="00BA1CED">
      <w:pPr>
        <w:pStyle w:val="Heading2"/>
        <w:spacing w:before="66" w:after="200"/>
        <w:ind w:left="-142" w:right="-164"/>
        <w:rPr>
          <w:rFonts w:ascii="Times New Roman" w:hAnsi="Times New Roman" w:cs="Times New Roman"/>
          <w:sz w:val="22"/>
          <w:szCs w:val="22"/>
        </w:rPr>
      </w:pPr>
      <w:r w:rsidRPr="00BA1CED">
        <w:rPr>
          <w:rFonts w:ascii="Times New Roman" w:hAnsi="Times New Roman" w:cs="Times New Roman"/>
          <w:sz w:val="22"/>
          <w:szCs w:val="22"/>
        </w:rPr>
        <w:t>Trading Plans:</w:t>
      </w:r>
    </w:p>
    <w:p w14:paraId="0F8C8308" w14:textId="77777777" w:rsidR="00851717" w:rsidRPr="00851717" w:rsidRDefault="00851717" w:rsidP="00851717">
      <w:pPr>
        <w:pStyle w:val="Heading2"/>
        <w:spacing w:before="66" w:after="200"/>
        <w:ind w:left="-142" w:right="-164"/>
        <w:rPr>
          <w:rFonts w:ascii="Times New Roman" w:hAnsi="Times New Roman" w:cs="Times New Roman"/>
          <w:b w:val="0"/>
          <w:sz w:val="22"/>
          <w:szCs w:val="22"/>
        </w:rPr>
      </w:pPr>
      <w:r w:rsidRPr="00851717">
        <w:rPr>
          <w:rFonts w:ascii="Times New Roman" w:hAnsi="Times New Roman" w:cs="Times New Roman"/>
          <w:b w:val="0"/>
          <w:sz w:val="22"/>
          <w:szCs w:val="22"/>
        </w:rPr>
        <w:lastRenderedPageBreak/>
        <w:t>The Regulations recognize the concept of Trading Plans. Any Designated Person intending to</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formulate a Trading Plan shall consult the Compliance Officer to discuss the applicable rules and</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procedure. The Compliance Officer shall only approve a Trading Plan in accordance with the</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applicable provisions of the Regulations.</w:t>
      </w:r>
    </w:p>
    <w:p w14:paraId="1C8B7897" w14:textId="77777777" w:rsidR="00851717" w:rsidRPr="00851717" w:rsidRDefault="00851717" w:rsidP="00851717">
      <w:pPr>
        <w:pStyle w:val="Heading2"/>
        <w:spacing w:before="66" w:after="200"/>
        <w:ind w:left="-142" w:right="-164"/>
        <w:rPr>
          <w:rFonts w:ascii="Times New Roman" w:hAnsi="Times New Roman" w:cs="Times New Roman"/>
          <w:sz w:val="22"/>
          <w:szCs w:val="22"/>
        </w:rPr>
      </w:pPr>
      <w:r w:rsidRPr="00851717">
        <w:rPr>
          <w:rFonts w:ascii="Times New Roman" w:hAnsi="Times New Roman" w:cs="Times New Roman"/>
          <w:sz w:val="22"/>
          <w:szCs w:val="22"/>
        </w:rPr>
        <w:t>Opposite Transactions in the Securities:</w:t>
      </w:r>
    </w:p>
    <w:p w14:paraId="2D9DF28D" w14:textId="77777777" w:rsidR="00851717" w:rsidRPr="00851717" w:rsidRDefault="00851717" w:rsidP="00851717">
      <w:pPr>
        <w:pStyle w:val="Heading2"/>
        <w:spacing w:before="66" w:after="200"/>
        <w:ind w:left="-142" w:right="-164"/>
        <w:rPr>
          <w:rFonts w:ascii="Times New Roman" w:hAnsi="Times New Roman" w:cs="Times New Roman"/>
          <w:b w:val="0"/>
          <w:sz w:val="22"/>
          <w:szCs w:val="22"/>
        </w:rPr>
      </w:pPr>
      <w:r w:rsidRPr="00851717">
        <w:rPr>
          <w:rFonts w:ascii="Times New Roman" w:hAnsi="Times New Roman" w:cs="Times New Roman"/>
          <w:b w:val="0"/>
          <w:sz w:val="22"/>
          <w:szCs w:val="22"/>
        </w:rPr>
        <w:t>The Designated Persons shall not, within six months of buying or selling any number of Securities</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of the Company, enter into an opposite transaction i.e. sell or buy, as the case may be, any</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number of the Securities of the Company.</w:t>
      </w:r>
    </w:p>
    <w:p w14:paraId="1F6EDFD2" w14:textId="77777777" w:rsidR="00851717" w:rsidRPr="00851717" w:rsidRDefault="00851717" w:rsidP="00851717">
      <w:pPr>
        <w:pStyle w:val="Heading2"/>
        <w:spacing w:before="66" w:after="200"/>
        <w:ind w:left="-142" w:right="-164"/>
        <w:rPr>
          <w:rFonts w:ascii="Times New Roman" w:hAnsi="Times New Roman" w:cs="Times New Roman"/>
          <w:b w:val="0"/>
          <w:sz w:val="22"/>
          <w:szCs w:val="22"/>
        </w:rPr>
      </w:pPr>
      <w:r w:rsidRPr="00851717">
        <w:rPr>
          <w:rFonts w:ascii="Times New Roman" w:hAnsi="Times New Roman" w:cs="Times New Roman"/>
          <w:b w:val="0"/>
          <w:sz w:val="22"/>
          <w:szCs w:val="22"/>
        </w:rPr>
        <w:t>The Compliance Officer can grant relaxation from strict application of the above restriction after</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recording the reasons in this regard provided that such relaxation does not violate the</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Regulations. It may however, be noted that in terms of th</w:t>
      </w:r>
      <w:r>
        <w:rPr>
          <w:rFonts w:ascii="Times New Roman" w:hAnsi="Times New Roman" w:cs="Times New Roman"/>
          <w:b w:val="0"/>
          <w:sz w:val="22"/>
          <w:szCs w:val="22"/>
        </w:rPr>
        <w:t>e Regulations, no such purchase</w:t>
      </w:r>
      <w:r w:rsidRPr="00851717">
        <w:rPr>
          <w:rFonts w:ascii="Times New Roman" w:hAnsi="Times New Roman" w:cs="Times New Roman"/>
          <w:b w:val="0"/>
          <w:sz w:val="22"/>
          <w:szCs w:val="22"/>
        </w:rPr>
        <w:t>/ sale</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will be permitted when the Trading Window is closed.</w:t>
      </w:r>
    </w:p>
    <w:p w14:paraId="7B8D3189" w14:textId="77777777" w:rsidR="00851717" w:rsidRPr="00851717" w:rsidRDefault="00851717" w:rsidP="00851717">
      <w:pPr>
        <w:pStyle w:val="Heading2"/>
        <w:spacing w:before="66" w:after="200"/>
        <w:ind w:left="-142" w:right="-164"/>
        <w:rPr>
          <w:rFonts w:ascii="Times New Roman" w:hAnsi="Times New Roman" w:cs="Times New Roman"/>
          <w:b w:val="0"/>
          <w:sz w:val="22"/>
          <w:szCs w:val="22"/>
        </w:rPr>
      </w:pPr>
      <w:r w:rsidRPr="00851717">
        <w:rPr>
          <w:rFonts w:ascii="Times New Roman" w:hAnsi="Times New Roman" w:cs="Times New Roman"/>
          <w:b w:val="0"/>
          <w:sz w:val="22"/>
          <w:szCs w:val="22"/>
        </w:rPr>
        <w:t>Notwithstanding the above, should the Designated Persons execute an opposite transaction,</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inadvertently or otherwise, in violation of the restrictions set out above, the profits from such trade</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shall be liable to be disgorged for remittance to SEBI for credit to the Investor Protection and</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Education Fund administered by SEBI under the SEBI Act, 1992.</w:t>
      </w:r>
    </w:p>
    <w:p w14:paraId="72B24216" w14:textId="77777777" w:rsidR="00851717" w:rsidRPr="00851717" w:rsidRDefault="00851717" w:rsidP="00851717">
      <w:pPr>
        <w:pStyle w:val="Heading2"/>
        <w:spacing w:before="66" w:after="200"/>
        <w:ind w:left="-142" w:right="-164"/>
        <w:rPr>
          <w:rFonts w:ascii="Times New Roman" w:hAnsi="Times New Roman" w:cs="Times New Roman"/>
          <w:sz w:val="22"/>
          <w:szCs w:val="22"/>
        </w:rPr>
      </w:pPr>
      <w:r w:rsidRPr="00851717">
        <w:rPr>
          <w:rFonts w:ascii="Times New Roman" w:hAnsi="Times New Roman" w:cs="Times New Roman"/>
          <w:sz w:val="22"/>
          <w:szCs w:val="22"/>
        </w:rPr>
        <w:t>Advice Regarding Pre-Clearance:</w:t>
      </w:r>
    </w:p>
    <w:p w14:paraId="3B9E46CB" w14:textId="77777777" w:rsidR="00851717" w:rsidRPr="00851717" w:rsidRDefault="00851717" w:rsidP="00851717">
      <w:pPr>
        <w:pStyle w:val="Heading2"/>
        <w:spacing w:before="66" w:after="200"/>
        <w:ind w:left="-142" w:right="-164"/>
        <w:rPr>
          <w:rFonts w:ascii="Times New Roman" w:hAnsi="Times New Roman" w:cs="Times New Roman"/>
          <w:b w:val="0"/>
          <w:sz w:val="22"/>
          <w:szCs w:val="22"/>
        </w:rPr>
      </w:pPr>
      <w:r w:rsidRPr="00851717">
        <w:rPr>
          <w:rFonts w:ascii="Times New Roman" w:hAnsi="Times New Roman" w:cs="Times New Roman"/>
          <w:b w:val="0"/>
          <w:sz w:val="22"/>
          <w:szCs w:val="22"/>
        </w:rPr>
        <w:t>In case of doubt, the Designated Person shall check with the Compliance Officer or the Officer</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designated by him/ her from time-to-time whether the provisions relating to pre-clearance are</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applicable to any proposed transaction in the Company‘s Securities.</w:t>
      </w:r>
    </w:p>
    <w:p w14:paraId="420EBCE0" w14:textId="77777777" w:rsidR="00851717" w:rsidRPr="00851717" w:rsidRDefault="00851717" w:rsidP="00851717">
      <w:pPr>
        <w:pStyle w:val="Heading2"/>
        <w:spacing w:before="66" w:after="200"/>
        <w:ind w:left="-142" w:right="-164"/>
        <w:rPr>
          <w:rFonts w:ascii="Times New Roman" w:hAnsi="Times New Roman" w:cs="Times New Roman"/>
          <w:sz w:val="22"/>
          <w:szCs w:val="22"/>
        </w:rPr>
      </w:pPr>
      <w:r w:rsidRPr="00851717">
        <w:rPr>
          <w:rFonts w:ascii="Times New Roman" w:hAnsi="Times New Roman" w:cs="Times New Roman"/>
          <w:sz w:val="22"/>
          <w:szCs w:val="22"/>
        </w:rPr>
        <w:t>Reporting Requirements for Transactions in Securities:</w:t>
      </w:r>
    </w:p>
    <w:p w14:paraId="4A70C321" w14:textId="77777777" w:rsidR="00851717" w:rsidRPr="00851717" w:rsidRDefault="00851717" w:rsidP="00851717">
      <w:pPr>
        <w:pStyle w:val="Heading2"/>
        <w:numPr>
          <w:ilvl w:val="1"/>
          <w:numId w:val="21"/>
        </w:numPr>
        <w:spacing w:before="66" w:after="200"/>
        <w:ind w:left="426" w:right="-164"/>
        <w:rPr>
          <w:rFonts w:ascii="Times New Roman" w:hAnsi="Times New Roman" w:cs="Times New Roman"/>
          <w:b w:val="0"/>
          <w:sz w:val="22"/>
          <w:szCs w:val="22"/>
        </w:rPr>
      </w:pPr>
      <w:r w:rsidRPr="00851717">
        <w:rPr>
          <w:rFonts w:ascii="Times New Roman" w:hAnsi="Times New Roman" w:cs="Times New Roman"/>
          <w:b w:val="0"/>
          <w:sz w:val="22"/>
          <w:szCs w:val="22"/>
        </w:rPr>
        <w:t>Every Promoter, member(s) of the promoter group, Key Managerial Personnel, Director</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 xml:space="preserve">and Designated Person </w:t>
      </w:r>
      <w:r w:rsidRPr="00851717">
        <w:rPr>
          <w:rFonts w:ascii="Times New Roman" w:hAnsi="Times New Roman" w:cs="Times New Roman"/>
          <w:b w:val="0"/>
          <w:i/>
          <w:sz w:val="22"/>
          <w:szCs w:val="22"/>
        </w:rPr>
        <w:t xml:space="preserve">(as and when identified by the Board) </w:t>
      </w:r>
      <w:r w:rsidRPr="00851717">
        <w:rPr>
          <w:rFonts w:ascii="Times New Roman" w:hAnsi="Times New Roman" w:cs="Times New Roman"/>
          <w:b w:val="0"/>
          <w:sz w:val="22"/>
          <w:szCs w:val="22"/>
        </w:rPr>
        <w:t>of the Company shall</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disclose their holding, and the holding of their Immediate Relatives and of any other</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person for whom such person takes trading decisions, of the Company‘s Securities</w:t>
      </w:r>
      <w:r>
        <w:rPr>
          <w:rFonts w:ascii="Times New Roman" w:hAnsi="Times New Roman" w:cs="Times New Roman"/>
          <w:b w:val="0"/>
          <w:sz w:val="22"/>
          <w:szCs w:val="22"/>
        </w:rPr>
        <w:t xml:space="preserve"> </w:t>
      </w:r>
      <w:r w:rsidRPr="00851717">
        <w:rPr>
          <w:rFonts w:ascii="Times New Roman" w:hAnsi="Times New Roman" w:cs="Times New Roman"/>
          <w:b w:val="0"/>
          <w:i/>
          <w:sz w:val="22"/>
          <w:szCs w:val="22"/>
        </w:rPr>
        <w:t>(including derivatives)</w:t>
      </w:r>
      <w:r w:rsidRPr="00851717">
        <w:rPr>
          <w:rFonts w:ascii="Times New Roman" w:hAnsi="Times New Roman" w:cs="Times New Roman"/>
          <w:b w:val="0"/>
          <w:sz w:val="22"/>
          <w:szCs w:val="22"/>
        </w:rPr>
        <w:t xml:space="preserve"> to the Compliance Officer within 30 (thirty) days of the Regulations</w:t>
      </w:r>
      <w:r>
        <w:rPr>
          <w:rFonts w:ascii="Times New Roman" w:hAnsi="Times New Roman" w:cs="Times New Roman"/>
          <w:b w:val="0"/>
          <w:sz w:val="22"/>
          <w:szCs w:val="22"/>
        </w:rPr>
        <w:t xml:space="preserve"> taking effect </w:t>
      </w:r>
      <w:r w:rsidRPr="00851717">
        <w:rPr>
          <w:rFonts w:ascii="Times New Roman" w:hAnsi="Times New Roman" w:cs="Times New Roman"/>
          <w:b w:val="0"/>
          <w:sz w:val="22"/>
          <w:szCs w:val="22"/>
        </w:rPr>
        <w:t>or forthwith on being identified as a Designated</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 xml:space="preserve">Person, as the case </w:t>
      </w:r>
      <w:r>
        <w:rPr>
          <w:rFonts w:ascii="Times New Roman" w:hAnsi="Times New Roman" w:cs="Times New Roman"/>
          <w:b w:val="0"/>
          <w:sz w:val="22"/>
          <w:szCs w:val="22"/>
        </w:rPr>
        <w:t xml:space="preserve">may be, in prescribed formats </w:t>
      </w:r>
      <w:r w:rsidRPr="00D65310">
        <w:rPr>
          <w:rFonts w:ascii="Times New Roman" w:hAnsi="Times New Roman" w:cs="Times New Roman"/>
          <w:b w:val="0"/>
          <w:sz w:val="22"/>
          <w:szCs w:val="22"/>
          <w:u w:val="single"/>
        </w:rPr>
        <w:t>[Form A as prescribed by SEBI on May 11, 2015]</w:t>
      </w:r>
      <w:r w:rsidRPr="00851717">
        <w:rPr>
          <w:rFonts w:ascii="Times New Roman" w:hAnsi="Times New Roman" w:cs="Times New Roman"/>
          <w:b w:val="0"/>
          <w:sz w:val="22"/>
          <w:szCs w:val="22"/>
        </w:rPr>
        <w:t>.</w:t>
      </w:r>
    </w:p>
    <w:p w14:paraId="62FA9616" w14:textId="77777777" w:rsidR="00851717" w:rsidRPr="00D65310" w:rsidRDefault="00851717" w:rsidP="00851717">
      <w:pPr>
        <w:pStyle w:val="Heading2"/>
        <w:numPr>
          <w:ilvl w:val="1"/>
          <w:numId w:val="21"/>
        </w:numPr>
        <w:spacing w:before="66" w:after="200"/>
        <w:ind w:left="426" w:right="-164"/>
        <w:rPr>
          <w:rFonts w:ascii="Times New Roman" w:hAnsi="Times New Roman" w:cs="Times New Roman"/>
          <w:b w:val="0"/>
          <w:sz w:val="22"/>
          <w:szCs w:val="22"/>
          <w:u w:val="single"/>
        </w:rPr>
      </w:pPr>
      <w:r w:rsidRPr="00851717">
        <w:rPr>
          <w:rFonts w:ascii="Times New Roman" w:hAnsi="Times New Roman" w:cs="Times New Roman"/>
          <w:b w:val="0"/>
          <w:sz w:val="22"/>
          <w:szCs w:val="22"/>
        </w:rPr>
        <w:t>Every person on appointment as a Key Managerial Personnel or a Director of the Company</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or upon becoming a Promoter/</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Member of the promoter group of the Company or on being</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identified as a Designated Person shall disclose their holding, and the holding of their</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Immediate Relatives and of any other person for whom such person takes trading</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 xml:space="preserve">decisions, of the Company‘s Securities </w:t>
      </w:r>
      <w:r w:rsidRPr="00851717">
        <w:rPr>
          <w:rFonts w:ascii="Times New Roman" w:hAnsi="Times New Roman" w:cs="Times New Roman"/>
          <w:b w:val="0"/>
          <w:i/>
          <w:sz w:val="22"/>
          <w:szCs w:val="22"/>
        </w:rPr>
        <w:t>(including derivatives)</w:t>
      </w:r>
      <w:r w:rsidRPr="00851717">
        <w:rPr>
          <w:rFonts w:ascii="Times New Roman" w:hAnsi="Times New Roman" w:cs="Times New Roman"/>
          <w:b w:val="0"/>
          <w:sz w:val="22"/>
          <w:szCs w:val="22"/>
        </w:rPr>
        <w:t xml:space="preserve"> as on the date of</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appointment or becoming a Promoter/</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member of the promoter group, to the Company</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within 7 (seven) days of such appointment or becoming a Promoter or member of the</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promoter group or on being identified as a Designated Person, as the case may be, in</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 xml:space="preserve">prescribed formats </w:t>
      </w:r>
      <w:r w:rsidRPr="00D65310">
        <w:rPr>
          <w:rFonts w:ascii="Times New Roman" w:hAnsi="Times New Roman" w:cs="Times New Roman"/>
          <w:b w:val="0"/>
          <w:sz w:val="22"/>
          <w:szCs w:val="22"/>
          <w:u w:val="single"/>
        </w:rPr>
        <w:t>[Form B as prescribed by SEBI on May 11,2015].</w:t>
      </w:r>
      <w:r w:rsidR="00766AA6">
        <w:rPr>
          <w:rFonts w:ascii="Times New Roman" w:hAnsi="Times New Roman" w:cs="Times New Roman"/>
          <w:b w:val="0"/>
          <w:sz w:val="22"/>
          <w:szCs w:val="22"/>
          <w:u w:val="single"/>
        </w:rPr>
        <w:t>;</w:t>
      </w:r>
    </w:p>
    <w:p w14:paraId="425CC6AC" w14:textId="77777777" w:rsidR="00851717" w:rsidRDefault="00851717" w:rsidP="00851717">
      <w:pPr>
        <w:pStyle w:val="Heading2"/>
        <w:numPr>
          <w:ilvl w:val="1"/>
          <w:numId w:val="21"/>
        </w:numPr>
        <w:spacing w:before="66" w:after="200"/>
        <w:ind w:left="426" w:right="-164"/>
        <w:rPr>
          <w:rFonts w:ascii="Times New Roman" w:hAnsi="Times New Roman" w:cs="Times New Roman"/>
          <w:b w:val="0"/>
          <w:sz w:val="22"/>
          <w:szCs w:val="22"/>
        </w:rPr>
      </w:pPr>
      <w:r w:rsidRPr="00851717">
        <w:rPr>
          <w:rFonts w:ascii="Times New Roman" w:hAnsi="Times New Roman" w:cs="Times New Roman"/>
          <w:b w:val="0"/>
          <w:sz w:val="22"/>
          <w:szCs w:val="22"/>
        </w:rPr>
        <w:t xml:space="preserve">Every Promoter, member of the promoter group, Key Managerial Personnel, Director and Designated Person of the Company shall disclose annual statements of their holding, and the holding of their Immediate Relatives and of any other person for whom such person takes trading decisions, of the Company‘s Securities (including derivatives) to the </w:t>
      </w:r>
      <w:r>
        <w:rPr>
          <w:rFonts w:ascii="Times New Roman" w:hAnsi="Times New Roman" w:cs="Times New Roman"/>
          <w:b w:val="0"/>
          <w:sz w:val="22"/>
          <w:szCs w:val="22"/>
        </w:rPr>
        <w:t>Compliance Officer as on</w:t>
      </w:r>
      <w:r w:rsidRPr="00851717">
        <w:rPr>
          <w:rFonts w:ascii="Times New Roman" w:hAnsi="Times New Roman" w:cs="Times New Roman"/>
          <w:b w:val="0"/>
          <w:sz w:val="22"/>
          <w:szCs w:val="22"/>
        </w:rPr>
        <w:t xml:space="preserve"> March </w:t>
      </w:r>
      <w:r>
        <w:rPr>
          <w:rFonts w:ascii="Times New Roman" w:hAnsi="Times New Roman" w:cs="Times New Roman"/>
          <w:b w:val="0"/>
          <w:sz w:val="22"/>
          <w:szCs w:val="22"/>
        </w:rPr>
        <w:t xml:space="preserve">31 </w:t>
      </w:r>
      <w:r w:rsidRPr="00851717">
        <w:rPr>
          <w:rFonts w:ascii="Times New Roman" w:hAnsi="Times New Roman" w:cs="Times New Roman"/>
          <w:b w:val="0"/>
          <w:sz w:val="22"/>
          <w:szCs w:val="22"/>
        </w:rPr>
        <w:t>every year in such form and manner as may be prescribed by the Compliance Officer from time-to-time. Such</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 xml:space="preserve">statement shall be submitted by April </w:t>
      </w:r>
      <w:r>
        <w:rPr>
          <w:rFonts w:ascii="Times New Roman" w:hAnsi="Times New Roman" w:cs="Times New Roman"/>
          <w:b w:val="0"/>
          <w:sz w:val="22"/>
          <w:szCs w:val="22"/>
        </w:rPr>
        <w:t xml:space="preserve">15 </w:t>
      </w:r>
      <w:r w:rsidRPr="00851717">
        <w:rPr>
          <w:rFonts w:ascii="Times New Roman" w:hAnsi="Times New Roman" w:cs="Times New Roman"/>
          <w:b w:val="0"/>
          <w:sz w:val="22"/>
          <w:szCs w:val="22"/>
        </w:rPr>
        <w:t>every y</w:t>
      </w:r>
      <w:r w:rsidR="00766AA6">
        <w:rPr>
          <w:rFonts w:ascii="Times New Roman" w:hAnsi="Times New Roman" w:cs="Times New Roman"/>
          <w:b w:val="0"/>
          <w:sz w:val="22"/>
          <w:szCs w:val="22"/>
        </w:rPr>
        <w:t>ear;</w:t>
      </w:r>
    </w:p>
    <w:p w14:paraId="7C3E97E9" w14:textId="77777777" w:rsidR="00DB35AD" w:rsidRDefault="00851717" w:rsidP="00851717">
      <w:pPr>
        <w:pStyle w:val="Heading2"/>
        <w:numPr>
          <w:ilvl w:val="1"/>
          <w:numId w:val="21"/>
        </w:numPr>
        <w:spacing w:before="66" w:after="200"/>
        <w:ind w:left="426" w:right="-164"/>
        <w:rPr>
          <w:rFonts w:ascii="Times New Roman" w:hAnsi="Times New Roman" w:cs="Times New Roman"/>
          <w:b w:val="0"/>
          <w:sz w:val="22"/>
          <w:szCs w:val="22"/>
        </w:rPr>
      </w:pPr>
      <w:r w:rsidRPr="00851717">
        <w:rPr>
          <w:rFonts w:ascii="Times New Roman" w:hAnsi="Times New Roman" w:cs="Times New Roman"/>
          <w:b w:val="0"/>
          <w:sz w:val="22"/>
          <w:szCs w:val="22"/>
        </w:rPr>
        <w:t xml:space="preserve">Every Promoter, Member of the Promoter Group, Director and Designated Persons of the Company shall disclose in prescribed formats </w:t>
      </w:r>
      <w:r w:rsidRPr="00D65310">
        <w:rPr>
          <w:rFonts w:ascii="Times New Roman" w:hAnsi="Times New Roman" w:cs="Times New Roman"/>
          <w:b w:val="0"/>
          <w:sz w:val="22"/>
          <w:szCs w:val="22"/>
          <w:u w:val="single"/>
        </w:rPr>
        <w:t>[Form C as prescribed by SEBI on May 11, 2015]</w:t>
      </w:r>
      <w:r w:rsidRPr="00851717">
        <w:rPr>
          <w:rFonts w:ascii="Times New Roman" w:hAnsi="Times New Roman" w:cs="Times New Roman"/>
          <w:b w:val="0"/>
          <w:sz w:val="22"/>
          <w:szCs w:val="22"/>
        </w:rPr>
        <w:t xml:space="preserve"> to the Compliance Officer the number of such Securities (including derivatives)</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 xml:space="preserve">of the Company acquired or disposed by them or their Immediate Relatives and by any other person for whom such person takes trading decisions, within 2 (two) </w:t>
      </w:r>
      <w:r w:rsidRPr="00851717">
        <w:rPr>
          <w:rFonts w:ascii="Times New Roman" w:hAnsi="Times New Roman" w:cs="Times New Roman"/>
          <w:b w:val="0"/>
          <w:sz w:val="22"/>
          <w:szCs w:val="22"/>
        </w:rPr>
        <w:lastRenderedPageBreak/>
        <w:t>Trading Days of such transaction if the value of the Securities traded, whether in one transaction or a series of transactions over any calendar quarter, aggregates to a traded value in excess of Rs. 10 lakhs or such other value as may be specified by SEBI. The Company shall notify the particulars of such trading to the stock exchange on which its Securities are listed within 2 (two) Trading Days of receipt of disclosure or from beco</w:t>
      </w:r>
      <w:r w:rsidR="00766AA6">
        <w:rPr>
          <w:rFonts w:ascii="Times New Roman" w:hAnsi="Times New Roman" w:cs="Times New Roman"/>
          <w:b w:val="0"/>
          <w:sz w:val="22"/>
          <w:szCs w:val="22"/>
        </w:rPr>
        <w:t>ming aware of such information;</w:t>
      </w:r>
    </w:p>
    <w:p w14:paraId="0856C746" w14:textId="77777777" w:rsidR="00766AA6" w:rsidRDefault="00766AA6" w:rsidP="00766AA6">
      <w:pPr>
        <w:pStyle w:val="Heading2"/>
        <w:numPr>
          <w:ilvl w:val="1"/>
          <w:numId w:val="21"/>
        </w:numPr>
        <w:spacing w:before="66" w:after="200"/>
        <w:ind w:left="426" w:right="-164"/>
        <w:rPr>
          <w:rFonts w:ascii="Times New Roman" w:hAnsi="Times New Roman" w:cs="Times New Roman"/>
          <w:b w:val="0"/>
          <w:sz w:val="22"/>
          <w:szCs w:val="22"/>
        </w:rPr>
      </w:pPr>
      <w:r w:rsidRPr="00766AA6">
        <w:rPr>
          <w:rFonts w:ascii="Times New Roman" w:hAnsi="Times New Roman" w:cs="Times New Roman"/>
          <w:b w:val="0"/>
          <w:sz w:val="22"/>
          <w:szCs w:val="22"/>
        </w:rPr>
        <w:t>All Designated Persons must make an annual disclosure of the number</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of</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 xml:space="preserve">Securities of the company held as on March </w:t>
      </w:r>
      <w:r>
        <w:rPr>
          <w:rFonts w:ascii="Times New Roman" w:hAnsi="Times New Roman" w:cs="Times New Roman"/>
          <w:b w:val="0"/>
          <w:sz w:val="22"/>
          <w:szCs w:val="22"/>
        </w:rPr>
        <w:t xml:space="preserve">31 </w:t>
      </w:r>
      <w:r w:rsidRPr="00766AA6">
        <w:rPr>
          <w:rFonts w:ascii="Times New Roman" w:hAnsi="Times New Roman" w:cs="Times New Roman"/>
          <w:b w:val="0"/>
          <w:sz w:val="22"/>
          <w:szCs w:val="22"/>
        </w:rPr>
        <w:t>each year by them including details of purchase/sale of Securities of the Company during the financial year to the Compliance Officer. This disclosure must be made within 30 (thirty) days from the close of each financial year</w:t>
      </w:r>
      <w:r>
        <w:rPr>
          <w:rFonts w:ascii="Times New Roman" w:hAnsi="Times New Roman" w:cs="Times New Roman"/>
          <w:b w:val="0"/>
          <w:sz w:val="22"/>
          <w:szCs w:val="22"/>
        </w:rPr>
        <w:t>;</w:t>
      </w:r>
    </w:p>
    <w:p w14:paraId="04278533" w14:textId="77777777" w:rsidR="00766AA6" w:rsidRDefault="00766AA6" w:rsidP="00766AA6">
      <w:pPr>
        <w:pStyle w:val="Heading2"/>
        <w:numPr>
          <w:ilvl w:val="1"/>
          <w:numId w:val="21"/>
        </w:numPr>
        <w:spacing w:before="66" w:after="200"/>
        <w:ind w:left="426" w:right="-164"/>
        <w:rPr>
          <w:rFonts w:ascii="Times New Roman" w:hAnsi="Times New Roman" w:cs="Times New Roman"/>
          <w:b w:val="0"/>
          <w:sz w:val="22"/>
          <w:szCs w:val="22"/>
        </w:rPr>
      </w:pPr>
      <w:r w:rsidRPr="00766AA6">
        <w:rPr>
          <w:rFonts w:ascii="Times New Roman" w:hAnsi="Times New Roman" w:cs="Times New Roman"/>
          <w:b w:val="0"/>
          <w:sz w:val="22"/>
          <w:szCs w:val="22"/>
        </w:rPr>
        <w:t>Any</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off-market trade done as per regulation</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5(6)</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of</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this</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policy</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shall</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be</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reported</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by the insiders to the company within two working days</w:t>
      </w:r>
      <w:r>
        <w:rPr>
          <w:rFonts w:ascii="Times New Roman" w:hAnsi="Times New Roman" w:cs="Times New Roman"/>
          <w:b w:val="0"/>
          <w:sz w:val="22"/>
          <w:szCs w:val="22"/>
        </w:rPr>
        <w:t>;</w:t>
      </w:r>
    </w:p>
    <w:p w14:paraId="7B2DB4EA" w14:textId="77777777" w:rsidR="00766AA6" w:rsidRPr="00766AA6" w:rsidRDefault="00766AA6" w:rsidP="00766AA6">
      <w:pPr>
        <w:pStyle w:val="Heading2"/>
        <w:numPr>
          <w:ilvl w:val="1"/>
          <w:numId w:val="21"/>
        </w:numPr>
        <w:spacing w:before="66" w:after="200"/>
        <w:ind w:left="426" w:right="-164"/>
        <w:rPr>
          <w:rFonts w:ascii="Times New Roman" w:hAnsi="Times New Roman" w:cs="Times New Roman"/>
          <w:b w:val="0"/>
          <w:sz w:val="22"/>
          <w:szCs w:val="22"/>
        </w:rPr>
      </w:pPr>
      <w:r w:rsidRPr="00766AA6">
        <w:rPr>
          <w:rFonts w:ascii="Times New Roman" w:hAnsi="Times New Roman" w:cs="Times New Roman"/>
          <w:b w:val="0"/>
          <w:sz w:val="22"/>
          <w:szCs w:val="22"/>
        </w:rPr>
        <w:t>The disclosure shall be made within two working days</w:t>
      </w:r>
      <w:r>
        <w:rPr>
          <w:rFonts w:ascii="Times New Roman" w:hAnsi="Times New Roman" w:cs="Times New Roman"/>
          <w:b w:val="0"/>
          <w:sz w:val="22"/>
          <w:szCs w:val="22"/>
        </w:rPr>
        <w:t xml:space="preserve"> </w:t>
      </w:r>
      <w:r w:rsidRPr="00766AA6">
        <w:rPr>
          <w:rFonts w:ascii="Times New Roman" w:hAnsi="Times New Roman" w:cs="Times New Roman"/>
          <w:b w:val="0"/>
          <w:sz w:val="22"/>
          <w:szCs w:val="22"/>
        </w:rPr>
        <w:t>of:</w:t>
      </w:r>
    </w:p>
    <w:p w14:paraId="23826879" w14:textId="77777777" w:rsidR="00766AA6" w:rsidRPr="00766AA6" w:rsidRDefault="00766AA6" w:rsidP="00766AA6">
      <w:pPr>
        <w:pStyle w:val="Heading2"/>
        <w:numPr>
          <w:ilvl w:val="1"/>
          <w:numId w:val="28"/>
        </w:numPr>
        <w:spacing w:before="66"/>
        <w:ind w:right="-164"/>
        <w:rPr>
          <w:rFonts w:ascii="Times New Roman" w:hAnsi="Times New Roman" w:cs="Times New Roman"/>
          <w:b w:val="0"/>
          <w:sz w:val="22"/>
          <w:szCs w:val="22"/>
        </w:rPr>
      </w:pPr>
      <w:r w:rsidRPr="00766AA6">
        <w:rPr>
          <w:rFonts w:ascii="Times New Roman" w:hAnsi="Times New Roman" w:cs="Times New Roman"/>
          <w:b w:val="0"/>
          <w:sz w:val="22"/>
          <w:szCs w:val="22"/>
        </w:rPr>
        <w:t>The receipt of intimation of allotment of shares, or</w:t>
      </w:r>
    </w:p>
    <w:p w14:paraId="5CEEC059" w14:textId="77777777" w:rsidR="00766AA6" w:rsidRPr="00766AA6" w:rsidRDefault="00766AA6" w:rsidP="00766AA6">
      <w:pPr>
        <w:pStyle w:val="Heading2"/>
        <w:numPr>
          <w:ilvl w:val="1"/>
          <w:numId w:val="28"/>
        </w:numPr>
        <w:spacing w:before="66" w:after="200"/>
        <w:ind w:right="-164"/>
        <w:rPr>
          <w:rFonts w:ascii="Times New Roman" w:hAnsi="Times New Roman" w:cs="Times New Roman"/>
          <w:b w:val="0"/>
          <w:sz w:val="22"/>
          <w:szCs w:val="22"/>
        </w:rPr>
      </w:pPr>
      <w:r w:rsidRPr="00766AA6">
        <w:rPr>
          <w:rFonts w:ascii="Times New Roman" w:hAnsi="Times New Roman" w:cs="Times New Roman"/>
          <w:b w:val="0"/>
          <w:sz w:val="22"/>
          <w:szCs w:val="22"/>
        </w:rPr>
        <w:t>The acquisition or sale of shares or voting rights, as the case maybe.</w:t>
      </w:r>
    </w:p>
    <w:p w14:paraId="4E5600BB" w14:textId="77777777" w:rsidR="00851717" w:rsidRDefault="00851717" w:rsidP="00766AA6">
      <w:pPr>
        <w:pStyle w:val="Heading2"/>
        <w:spacing w:before="66" w:after="200"/>
        <w:ind w:left="66" w:right="-164"/>
        <w:rPr>
          <w:rFonts w:ascii="Times New Roman" w:hAnsi="Times New Roman" w:cs="Times New Roman"/>
          <w:b w:val="0"/>
          <w:sz w:val="22"/>
          <w:szCs w:val="22"/>
        </w:rPr>
      </w:pPr>
      <w:r w:rsidRPr="00851717">
        <w:rPr>
          <w:rFonts w:ascii="Times New Roman" w:hAnsi="Times New Roman" w:cs="Times New Roman"/>
          <w:b w:val="0"/>
          <w:sz w:val="22"/>
          <w:szCs w:val="22"/>
        </w:rPr>
        <w:t>The Compliance Officer shall maintain records of all the above declarations in an appropriate form for a minimum period of 5 (five) years from the date of the filing thereof. The Company may, at its discretion, prescribe additional obligations for any other Connected Persons or a class of Connected Persons to make disclosures of holdings and</w:t>
      </w:r>
      <w:r>
        <w:rPr>
          <w:rFonts w:ascii="Times New Roman" w:hAnsi="Times New Roman" w:cs="Times New Roman"/>
          <w:b w:val="0"/>
          <w:sz w:val="22"/>
          <w:szCs w:val="22"/>
        </w:rPr>
        <w:t xml:space="preserve"> </w:t>
      </w:r>
      <w:r w:rsidRPr="00851717">
        <w:rPr>
          <w:rFonts w:ascii="Times New Roman" w:hAnsi="Times New Roman" w:cs="Times New Roman"/>
          <w:b w:val="0"/>
          <w:sz w:val="22"/>
          <w:szCs w:val="22"/>
        </w:rPr>
        <w:t>trading in Securities (including the form and frequency).</w:t>
      </w:r>
    </w:p>
    <w:p w14:paraId="5466DD13" w14:textId="77777777" w:rsidR="00DB35AD" w:rsidRPr="00DB35AD" w:rsidRDefault="00DB35AD" w:rsidP="00D86C50">
      <w:pPr>
        <w:pStyle w:val="Heading2"/>
        <w:spacing w:before="66" w:after="200"/>
        <w:ind w:left="-142" w:right="-164"/>
        <w:rPr>
          <w:rFonts w:ascii="Times New Roman" w:hAnsi="Times New Roman" w:cs="Times New Roman"/>
          <w:sz w:val="22"/>
          <w:szCs w:val="22"/>
        </w:rPr>
      </w:pPr>
      <w:r w:rsidRPr="00DB35AD">
        <w:rPr>
          <w:rFonts w:ascii="Times New Roman" w:hAnsi="Times New Roman" w:cs="Times New Roman"/>
          <w:sz w:val="22"/>
          <w:szCs w:val="22"/>
        </w:rPr>
        <w:t>MECHANISM FO</w:t>
      </w:r>
      <w:r w:rsidR="007C21A6">
        <w:rPr>
          <w:rFonts w:ascii="Times New Roman" w:hAnsi="Times New Roman" w:cs="Times New Roman"/>
          <w:sz w:val="22"/>
          <w:szCs w:val="22"/>
        </w:rPr>
        <w:t>R PREVENTION OF INSIDER TRADING</w:t>
      </w:r>
    </w:p>
    <w:p w14:paraId="093C0543" w14:textId="77777777" w:rsidR="00DB35AD" w:rsidRPr="00DB35AD" w:rsidRDefault="00DB35AD" w:rsidP="00D86C50">
      <w:pPr>
        <w:pStyle w:val="Heading2"/>
        <w:numPr>
          <w:ilvl w:val="0"/>
          <w:numId w:val="22"/>
        </w:numPr>
        <w:spacing w:before="66" w:after="200"/>
        <w:ind w:left="426" w:right="-164"/>
        <w:rPr>
          <w:rFonts w:ascii="Times New Roman" w:hAnsi="Times New Roman" w:cs="Times New Roman"/>
          <w:b w:val="0"/>
          <w:sz w:val="22"/>
          <w:szCs w:val="22"/>
        </w:rPr>
      </w:pPr>
      <w:r w:rsidRPr="00DB35AD">
        <w:rPr>
          <w:rFonts w:ascii="Times New Roman" w:hAnsi="Times New Roman" w:cs="Times New Roman"/>
          <w:b w:val="0"/>
          <w:sz w:val="22"/>
          <w:szCs w:val="22"/>
        </w:rPr>
        <w:t>The Company Secretary shall be responsible to have adequate and effective system of</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internal controls including identification of employees who have access to unpublished</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price sensitive information and list of all the employees and other persons with whom</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unpublished price sensitive information is shared by the Company.</w:t>
      </w:r>
    </w:p>
    <w:p w14:paraId="5EA28945" w14:textId="77777777" w:rsidR="00DB35AD" w:rsidRPr="00DB35AD" w:rsidRDefault="00DB35AD" w:rsidP="00D86C50">
      <w:pPr>
        <w:pStyle w:val="Heading2"/>
        <w:numPr>
          <w:ilvl w:val="0"/>
          <w:numId w:val="22"/>
        </w:numPr>
        <w:spacing w:before="66" w:after="200"/>
        <w:ind w:left="426" w:right="-164"/>
        <w:rPr>
          <w:rFonts w:ascii="Times New Roman" w:hAnsi="Times New Roman" w:cs="Times New Roman"/>
          <w:b w:val="0"/>
          <w:sz w:val="22"/>
          <w:szCs w:val="22"/>
        </w:rPr>
      </w:pPr>
      <w:r w:rsidRPr="00DB35AD">
        <w:rPr>
          <w:rFonts w:ascii="Times New Roman" w:hAnsi="Times New Roman" w:cs="Times New Roman"/>
          <w:b w:val="0"/>
          <w:sz w:val="22"/>
          <w:szCs w:val="22"/>
        </w:rPr>
        <w:t>The Company Secretary shall be responsible for:</w:t>
      </w:r>
    </w:p>
    <w:p w14:paraId="1C79032C" w14:textId="77777777" w:rsidR="00DB35AD" w:rsidRPr="00DB35AD" w:rsidRDefault="00DB35AD" w:rsidP="00DB35AD">
      <w:pPr>
        <w:pStyle w:val="Heading2"/>
        <w:numPr>
          <w:ilvl w:val="1"/>
          <w:numId w:val="25"/>
        </w:numPr>
        <w:spacing w:before="66" w:after="200"/>
        <w:ind w:left="1134" w:right="-164"/>
        <w:rPr>
          <w:rFonts w:ascii="Times New Roman" w:hAnsi="Times New Roman" w:cs="Times New Roman"/>
          <w:b w:val="0"/>
          <w:sz w:val="22"/>
          <w:szCs w:val="22"/>
        </w:rPr>
      </w:pPr>
      <w:r w:rsidRPr="00DB35AD">
        <w:rPr>
          <w:rFonts w:ascii="Times New Roman" w:hAnsi="Times New Roman" w:cs="Times New Roman"/>
          <w:b w:val="0"/>
          <w:sz w:val="22"/>
          <w:szCs w:val="22"/>
        </w:rPr>
        <w:t>Identification of all the unpublished price sensitive information and maintenance of its</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confidentiality,</w:t>
      </w:r>
    </w:p>
    <w:p w14:paraId="697B600F" w14:textId="77777777" w:rsidR="00DB35AD" w:rsidRPr="00DB35AD" w:rsidRDefault="00DB35AD" w:rsidP="00DB35AD">
      <w:pPr>
        <w:pStyle w:val="Heading2"/>
        <w:numPr>
          <w:ilvl w:val="1"/>
          <w:numId w:val="25"/>
        </w:numPr>
        <w:spacing w:before="66" w:after="200"/>
        <w:ind w:left="1134" w:right="-164"/>
        <w:rPr>
          <w:rFonts w:ascii="Times New Roman" w:hAnsi="Times New Roman" w:cs="Times New Roman"/>
          <w:b w:val="0"/>
          <w:sz w:val="22"/>
          <w:szCs w:val="22"/>
        </w:rPr>
      </w:pPr>
      <w:r w:rsidRPr="00DB35AD">
        <w:rPr>
          <w:rFonts w:ascii="Times New Roman" w:hAnsi="Times New Roman" w:cs="Times New Roman"/>
          <w:b w:val="0"/>
          <w:sz w:val="22"/>
          <w:szCs w:val="22"/>
        </w:rPr>
        <w:t>Adequate restrictions are placed on communication or procurement of unpublished</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price sensitive information,</w:t>
      </w:r>
    </w:p>
    <w:p w14:paraId="3D211EAE" w14:textId="77777777" w:rsidR="00DB35AD" w:rsidRPr="00DB35AD" w:rsidRDefault="00DB35AD" w:rsidP="00DB35AD">
      <w:pPr>
        <w:pStyle w:val="Heading2"/>
        <w:numPr>
          <w:ilvl w:val="1"/>
          <w:numId w:val="25"/>
        </w:numPr>
        <w:spacing w:before="66" w:after="200"/>
        <w:ind w:left="1134" w:right="-164"/>
        <w:rPr>
          <w:rFonts w:ascii="Times New Roman" w:hAnsi="Times New Roman" w:cs="Times New Roman"/>
          <w:b w:val="0"/>
          <w:sz w:val="22"/>
          <w:szCs w:val="22"/>
        </w:rPr>
      </w:pPr>
      <w:r w:rsidRPr="00DB35AD">
        <w:rPr>
          <w:rFonts w:ascii="Times New Roman" w:hAnsi="Times New Roman" w:cs="Times New Roman"/>
          <w:b w:val="0"/>
          <w:sz w:val="22"/>
          <w:szCs w:val="22"/>
        </w:rPr>
        <w:t>Maintenance of database of names of such persons or entities as the case may be</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with whom unpublished price sensitive information is shared and confidentiality</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agreements is signed and notice is served to all such employees</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and persons;</w:t>
      </w:r>
    </w:p>
    <w:p w14:paraId="3AA2BD06" w14:textId="77777777" w:rsidR="00DB35AD" w:rsidRDefault="00DB35AD" w:rsidP="00DB35AD">
      <w:pPr>
        <w:pStyle w:val="Heading2"/>
        <w:numPr>
          <w:ilvl w:val="1"/>
          <w:numId w:val="25"/>
        </w:numPr>
        <w:spacing w:before="66" w:after="200"/>
        <w:ind w:left="1134" w:right="-164"/>
        <w:rPr>
          <w:rFonts w:ascii="Times New Roman" w:hAnsi="Times New Roman" w:cs="Times New Roman"/>
          <w:b w:val="0"/>
          <w:sz w:val="22"/>
          <w:szCs w:val="22"/>
        </w:rPr>
      </w:pPr>
      <w:r w:rsidRPr="00DB35AD">
        <w:rPr>
          <w:rFonts w:ascii="Times New Roman" w:hAnsi="Times New Roman" w:cs="Times New Roman"/>
          <w:b w:val="0"/>
          <w:sz w:val="22"/>
          <w:szCs w:val="22"/>
        </w:rPr>
        <w:t>Shall review compliance under these regulations on periodical basis and update the</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Audit Committee at least once in a financial year</w:t>
      </w:r>
      <w:r>
        <w:rPr>
          <w:rFonts w:ascii="Times New Roman" w:hAnsi="Times New Roman" w:cs="Times New Roman"/>
          <w:b w:val="0"/>
          <w:sz w:val="22"/>
          <w:szCs w:val="22"/>
        </w:rPr>
        <w:t>.</w:t>
      </w:r>
    </w:p>
    <w:p w14:paraId="103A516B" w14:textId="77777777" w:rsidR="007C21A6" w:rsidRDefault="007C21A6" w:rsidP="00D86C50">
      <w:pPr>
        <w:pStyle w:val="Heading2"/>
        <w:spacing w:before="66" w:after="200"/>
        <w:ind w:left="-142" w:right="-164"/>
        <w:rPr>
          <w:rFonts w:ascii="Times New Roman" w:hAnsi="Times New Roman" w:cs="Times New Roman"/>
          <w:sz w:val="22"/>
          <w:szCs w:val="22"/>
        </w:rPr>
      </w:pPr>
      <w:r w:rsidRPr="007C21A6">
        <w:rPr>
          <w:rFonts w:ascii="Times New Roman" w:hAnsi="Times New Roman" w:cs="Times New Roman"/>
          <w:sz w:val="22"/>
          <w:szCs w:val="22"/>
        </w:rPr>
        <w:t>PROHIBITION ON INSIDER TRADING</w:t>
      </w:r>
    </w:p>
    <w:p w14:paraId="28523F3A" w14:textId="77777777" w:rsidR="007C21A6" w:rsidRPr="007C21A6" w:rsidRDefault="007C21A6" w:rsidP="007C21A6">
      <w:pPr>
        <w:pStyle w:val="Heading2"/>
        <w:spacing w:before="66" w:after="200"/>
        <w:ind w:left="-142" w:right="-164"/>
        <w:rPr>
          <w:rFonts w:ascii="Times New Roman" w:hAnsi="Times New Roman" w:cs="Times New Roman"/>
          <w:b w:val="0"/>
          <w:sz w:val="22"/>
          <w:szCs w:val="22"/>
        </w:rPr>
      </w:pPr>
      <w:r w:rsidRPr="007C21A6">
        <w:rPr>
          <w:rFonts w:ascii="Times New Roman" w:hAnsi="Times New Roman" w:cs="Times New Roman"/>
          <w:b w:val="0"/>
          <w:sz w:val="22"/>
          <w:szCs w:val="22"/>
        </w:rPr>
        <w:t>An Insider shall not, directly or indirectly</w:t>
      </w:r>
      <w:r>
        <w:rPr>
          <w:rFonts w:ascii="Times New Roman" w:hAnsi="Times New Roman" w:cs="Times New Roman"/>
          <w:b w:val="0"/>
          <w:sz w:val="22"/>
          <w:szCs w:val="22"/>
        </w:rPr>
        <w:t>:</w:t>
      </w:r>
    </w:p>
    <w:p w14:paraId="7650673D" w14:textId="77777777" w:rsidR="007C21A6" w:rsidRPr="007C21A6" w:rsidRDefault="007C21A6" w:rsidP="007C21A6">
      <w:pPr>
        <w:pStyle w:val="Heading2"/>
        <w:numPr>
          <w:ilvl w:val="0"/>
          <w:numId w:val="30"/>
        </w:numPr>
        <w:spacing w:before="66" w:after="200"/>
        <w:ind w:right="-164"/>
        <w:rPr>
          <w:rFonts w:ascii="Times New Roman" w:hAnsi="Times New Roman" w:cs="Times New Roman"/>
          <w:b w:val="0"/>
          <w:sz w:val="22"/>
          <w:szCs w:val="22"/>
        </w:rPr>
      </w:pPr>
      <w:r w:rsidRPr="007C21A6">
        <w:rPr>
          <w:rFonts w:ascii="Times New Roman" w:hAnsi="Times New Roman" w:cs="Times New Roman"/>
          <w:b w:val="0"/>
          <w:sz w:val="22"/>
          <w:szCs w:val="22"/>
        </w:rPr>
        <w:t>Trade in securities of the Company that are listed or proposed to be listed when in possession of UPSI;</w:t>
      </w:r>
    </w:p>
    <w:p w14:paraId="059580D5" w14:textId="77777777" w:rsidR="007C21A6" w:rsidRPr="007C21A6" w:rsidRDefault="007C21A6" w:rsidP="007C21A6">
      <w:pPr>
        <w:pStyle w:val="Heading2"/>
        <w:numPr>
          <w:ilvl w:val="0"/>
          <w:numId w:val="30"/>
        </w:numPr>
        <w:spacing w:before="66" w:after="200"/>
        <w:ind w:right="-164"/>
        <w:rPr>
          <w:rFonts w:ascii="Times New Roman" w:hAnsi="Times New Roman" w:cs="Times New Roman"/>
          <w:b w:val="0"/>
          <w:sz w:val="22"/>
          <w:szCs w:val="22"/>
        </w:rPr>
      </w:pPr>
      <w:r w:rsidRPr="007C21A6">
        <w:rPr>
          <w:rFonts w:ascii="Times New Roman" w:hAnsi="Times New Roman" w:cs="Times New Roman"/>
          <w:b w:val="0"/>
          <w:sz w:val="22"/>
          <w:szCs w:val="22"/>
        </w:rPr>
        <w:t>Trade in securities of the Company except when the Trading Window is open and the Insider is not in possession of</w:t>
      </w:r>
      <w:r>
        <w:rPr>
          <w:rFonts w:ascii="Times New Roman" w:hAnsi="Times New Roman" w:cs="Times New Roman"/>
          <w:b w:val="0"/>
          <w:sz w:val="22"/>
          <w:szCs w:val="22"/>
        </w:rPr>
        <w:t xml:space="preserve"> UPSI;</w:t>
      </w:r>
    </w:p>
    <w:p w14:paraId="537C0D9F" w14:textId="77777777" w:rsidR="007C21A6" w:rsidRDefault="007C21A6" w:rsidP="007C21A6">
      <w:pPr>
        <w:pStyle w:val="Heading2"/>
        <w:numPr>
          <w:ilvl w:val="0"/>
          <w:numId w:val="30"/>
        </w:numPr>
        <w:spacing w:before="66" w:after="200"/>
        <w:ind w:right="-164"/>
        <w:rPr>
          <w:rFonts w:ascii="Times New Roman" w:hAnsi="Times New Roman" w:cs="Times New Roman"/>
          <w:b w:val="0"/>
          <w:sz w:val="22"/>
          <w:szCs w:val="22"/>
        </w:rPr>
      </w:pPr>
      <w:r w:rsidRPr="007C21A6">
        <w:rPr>
          <w:rFonts w:ascii="Times New Roman" w:hAnsi="Times New Roman" w:cs="Times New Roman"/>
          <w:b w:val="0"/>
          <w:sz w:val="22"/>
          <w:szCs w:val="22"/>
        </w:rPr>
        <w:lastRenderedPageBreak/>
        <w:t>Provide advise/ tips to any third party on trading in Company’s securities while in possession of UPSI</w:t>
      </w:r>
      <w:r>
        <w:rPr>
          <w:rFonts w:ascii="Times New Roman" w:hAnsi="Times New Roman" w:cs="Times New Roman"/>
          <w:b w:val="0"/>
          <w:sz w:val="22"/>
          <w:szCs w:val="22"/>
        </w:rPr>
        <w:t>;</w:t>
      </w:r>
      <w:r w:rsidRPr="007C21A6">
        <w:rPr>
          <w:rFonts w:ascii="Times New Roman" w:hAnsi="Times New Roman" w:cs="Times New Roman"/>
          <w:b w:val="0"/>
          <w:sz w:val="22"/>
          <w:szCs w:val="22"/>
        </w:rPr>
        <w:t xml:space="preserve"> and</w:t>
      </w:r>
    </w:p>
    <w:p w14:paraId="592366F9" w14:textId="77777777" w:rsidR="007C21A6" w:rsidRPr="007C21A6" w:rsidRDefault="007C21A6" w:rsidP="007C21A6">
      <w:pPr>
        <w:pStyle w:val="Heading2"/>
        <w:numPr>
          <w:ilvl w:val="0"/>
          <w:numId w:val="30"/>
        </w:numPr>
        <w:spacing w:before="66" w:after="200"/>
        <w:ind w:right="-164"/>
        <w:rPr>
          <w:rFonts w:ascii="Times New Roman" w:hAnsi="Times New Roman" w:cs="Times New Roman"/>
          <w:b w:val="0"/>
          <w:sz w:val="22"/>
          <w:szCs w:val="22"/>
        </w:rPr>
      </w:pPr>
      <w:r w:rsidRPr="007C21A6">
        <w:rPr>
          <w:rFonts w:ascii="Times New Roman" w:hAnsi="Times New Roman" w:cs="Times New Roman"/>
          <w:b w:val="0"/>
          <w:sz w:val="22"/>
          <w:szCs w:val="22"/>
        </w:rPr>
        <w:t>An insider who has ceased to be associated with the Company shall not, for a period of six months from date of such cessation, directly or indirectly trade in the Company’s Securities while in possession of UPSI.</w:t>
      </w:r>
    </w:p>
    <w:p w14:paraId="3E3252F9" w14:textId="77777777" w:rsidR="007C21A6" w:rsidRDefault="007C21A6" w:rsidP="007C21A6">
      <w:pPr>
        <w:pStyle w:val="Heading2"/>
        <w:spacing w:before="66" w:after="200"/>
        <w:ind w:left="-142" w:right="-164"/>
        <w:rPr>
          <w:rFonts w:ascii="Times New Roman" w:hAnsi="Times New Roman" w:cs="Times New Roman"/>
          <w:b w:val="0"/>
          <w:sz w:val="22"/>
          <w:szCs w:val="22"/>
        </w:rPr>
      </w:pPr>
      <w:r w:rsidRPr="007C21A6">
        <w:rPr>
          <w:rFonts w:ascii="Times New Roman" w:hAnsi="Times New Roman" w:cs="Times New Roman"/>
          <w:b w:val="0"/>
          <w:sz w:val="22"/>
          <w:szCs w:val="22"/>
          <w:u w:val="single"/>
        </w:rPr>
        <w:t>Trading in Securities of other companies</w:t>
      </w:r>
      <w:r>
        <w:rPr>
          <w:rFonts w:ascii="Times New Roman" w:hAnsi="Times New Roman" w:cs="Times New Roman"/>
          <w:b w:val="0"/>
          <w:sz w:val="22"/>
          <w:szCs w:val="22"/>
          <w:u w:val="single"/>
        </w:rPr>
        <w:t>:</w:t>
      </w:r>
      <w:r w:rsidRPr="007C21A6">
        <w:rPr>
          <w:rFonts w:ascii="Times New Roman" w:hAnsi="Times New Roman" w:cs="Times New Roman"/>
          <w:b w:val="0"/>
          <w:sz w:val="22"/>
          <w:szCs w:val="22"/>
        </w:rPr>
        <w:t xml:space="preserve"> No Insider may, while in possession of </w:t>
      </w:r>
      <w:r>
        <w:rPr>
          <w:rFonts w:ascii="Times New Roman" w:hAnsi="Times New Roman" w:cs="Times New Roman"/>
          <w:b w:val="0"/>
          <w:sz w:val="22"/>
          <w:szCs w:val="22"/>
        </w:rPr>
        <w:t xml:space="preserve">UPSI </w:t>
      </w:r>
      <w:r w:rsidRPr="007C21A6">
        <w:rPr>
          <w:rFonts w:ascii="Times New Roman" w:hAnsi="Times New Roman" w:cs="Times New Roman"/>
          <w:b w:val="0"/>
          <w:sz w:val="22"/>
          <w:szCs w:val="22"/>
        </w:rPr>
        <w:t xml:space="preserve">about any other public company gained in the course of employment with the Company, </w:t>
      </w:r>
    </w:p>
    <w:p w14:paraId="2BA5DF3E" w14:textId="77777777" w:rsidR="007C21A6" w:rsidRDefault="007C21A6" w:rsidP="007C21A6">
      <w:pPr>
        <w:pStyle w:val="Heading2"/>
        <w:numPr>
          <w:ilvl w:val="0"/>
          <w:numId w:val="31"/>
        </w:numPr>
        <w:spacing w:before="66" w:after="200"/>
        <w:ind w:right="-164"/>
        <w:rPr>
          <w:rFonts w:ascii="Times New Roman" w:hAnsi="Times New Roman" w:cs="Times New Roman"/>
          <w:b w:val="0"/>
          <w:sz w:val="22"/>
          <w:szCs w:val="22"/>
        </w:rPr>
      </w:pPr>
      <w:r w:rsidRPr="007C21A6">
        <w:rPr>
          <w:rFonts w:ascii="Times New Roman" w:hAnsi="Times New Roman" w:cs="Times New Roman"/>
          <w:b w:val="0"/>
          <w:sz w:val="22"/>
          <w:szCs w:val="22"/>
        </w:rPr>
        <w:t xml:space="preserve">trade in the securities of the other public company, </w:t>
      </w:r>
    </w:p>
    <w:p w14:paraId="15721DA0" w14:textId="77777777" w:rsidR="007C21A6" w:rsidRDefault="007C21A6" w:rsidP="007C21A6">
      <w:pPr>
        <w:pStyle w:val="Heading2"/>
        <w:numPr>
          <w:ilvl w:val="0"/>
          <w:numId w:val="31"/>
        </w:numPr>
        <w:spacing w:before="66" w:after="200"/>
        <w:ind w:right="-164"/>
        <w:rPr>
          <w:rFonts w:ascii="Times New Roman" w:hAnsi="Times New Roman" w:cs="Times New Roman"/>
          <w:b w:val="0"/>
          <w:sz w:val="22"/>
          <w:szCs w:val="22"/>
        </w:rPr>
      </w:pPr>
      <w:r w:rsidRPr="007C21A6">
        <w:rPr>
          <w:rFonts w:ascii="Times New Roman" w:hAnsi="Times New Roman" w:cs="Times New Roman"/>
          <w:b w:val="0"/>
          <w:sz w:val="22"/>
          <w:szCs w:val="22"/>
        </w:rPr>
        <w:t xml:space="preserve">tip or disclose such material non-public information concerning that company to anyone, or </w:t>
      </w:r>
    </w:p>
    <w:p w14:paraId="55E73D45" w14:textId="77777777" w:rsidR="007C21A6" w:rsidRPr="007C21A6" w:rsidRDefault="007C21A6" w:rsidP="007C21A6">
      <w:pPr>
        <w:pStyle w:val="Heading2"/>
        <w:numPr>
          <w:ilvl w:val="0"/>
          <w:numId w:val="31"/>
        </w:numPr>
        <w:spacing w:before="66" w:after="200"/>
        <w:ind w:right="-164"/>
        <w:rPr>
          <w:rFonts w:ascii="Times New Roman" w:hAnsi="Times New Roman" w:cs="Times New Roman"/>
          <w:b w:val="0"/>
          <w:sz w:val="22"/>
          <w:szCs w:val="22"/>
        </w:rPr>
      </w:pPr>
      <w:r w:rsidRPr="007C21A6">
        <w:rPr>
          <w:rFonts w:ascii="Times New Roman" w:hAnsi="Times New Roman" w:cs="Times New Roman"/>
          <w:b w:val="0"/>
          <w:sz w:val="22"/>
          <w:szCs w:val="22"/>
        </w:rPr>
        <w:t>give trading advice of any kind to anyone concerning the other</w:t>
      </w:r>
      <w:r>
        <w:rPr>
          <w:rFonts w:ascii="Times New Roman" w:hAnsi="Times New Roman" w:cs="Times New Roman"/>
          <w:b w:val="0"/>
          <w:sz w:val="22"/>
          <w:szCs w:val="22"/>
        </w:rPr>
        <w:t xml:space="preserve"> </w:t>
      </w:r>
      <w:r w:rsidRPr="007C21A6">
        <w:rPr>
          <w:rFonts w:ascii="Times New Roman" w:hAnsi="Times New Roman" w:cs="Times New Roman"/>
          <w:b w:val="0"/>
          <w:sz w:val="22"/>
          <w:szCs w:val="22"/>
        </w:rPr>
        <w:t>public company.</w:t>
      </w:r>
    </w:p>
    <w:p w14:paraId="2326581C" w14:textId="77777777" w:rsidR="007C21A6" w:rsidRPr="007C21A6" w:rsidRDefault="007C21A6" w:rsidP="007C21A6">
      <w:pPr>
        <w:pStyle w:val="Heading2"/>
        <w:spacing w:before="66" w:after="200"/>
        <w:ind w:left="-142" w:right="-164"/>
        <w:rPr>
          <w:rFonts w:ascii="Times New Roman" w:hAnsi="Times New Roman" w:cs="Times New Roman"/>
          <w:b w:val="0"/>
          <w:sz w:val="22"/>
          <w:szCs w:val="22"/>
        </w:rPr>
      </w:pPr>
      <w:r w:rsidRPr="007C21A6">
        <w:rPr>
          <w:rFonts w:ascii="Times New Roman" w:hAnsi="Times New Roman" w:cs="Times New Roman"/>
          <w:b w:val="0"/>
          <w:sz w:val="22"/>
          <w:szCs w:val="22"/>
        </w:rPr>
        <w:t>No Insider may take positions in derivative transactions in the securities of the Company at anytime.</w:t>
      </w:r>
    </w:p>
    <w:p w14:paraId="110EEE0F" w14:textId="77777777" w:rsidR="007C21A6" w:rsidRPr="007C21A6" w:rsidRDefault="007C21A6" w:rsidP="007C21A6">
      <w:pPr>
        <w:pStyle w:val="Heading2"/>
        <w:spacing w:before="66" w:after="200"/>
        <w:ind w:left="-142" w:right="-164"/>
        <w:rPr>
          <w:rFonts w:ascii="Times New Roman" w:hAnsi="Times New Roman" w:cs="Times New Roman"/>
          <w:b w:val="0"/>
          <w:sz w:val="22"/>
          <w:szCs w:val="22"/>
        </w:rPr>
      </w:pPr>
      <w:r w:rsidRPr="007C21A6">
        <w:rPr>
          <w:rFonts w:ascii="Times New Roman" w:hAnsi="Times New Roman" w:cs="Times New Roman"/>
          <w:b w:val="0"/>
          <w:sz w:val="22"/>
          <w:szCs w:val="22"/>
        </w:rPr>
        <w:t xml:space="preserve">The restriction </w:t>
      </w:r>
      <w:r>
        <w:rPr>
          <w:rFonts w:ascii="Times New Roman" w:hAnsi="Times New Roman" w:cs="Times New Roman"/>
          <w:b w:val="0"/>
          <w:sz w:val="22"/>
          <w:szCs w:val="22"/>
        </w:rPr>
        <w:t xml:space="preserve">specified above </w:t>
      </w:r>
      <w:r w:rsidRPr="007C21A6">
        <w:rPr>
          <w:rFonts w:ascii="Times New Roman" w:hAnsi="Times New Roman" w:cs="Times New Roman"/>
          <w:b w:val="0"/>
          <w:sz w:val="22"/>
          <w:szCs w:val="22"/>
        </w:rPr>
        <w:t>may not apply to:</w:t>
      </w:r>
    </w:p>
    <w:p w14:paraId="04CF7EA8" w14:textId="77777777" w:rsidR="007C21A6" w:rsidRPr="007C21A6" w:rsidRDefault="007C21A6" w:rsidP="007C21A6">
      <w:pPr>
        <w:pStyle w:val="Heading2"/>
        <w:numPr>
          <w:ilvl w:val="1"/>
          <w:numId w:val="29"/>
        </w:numPr>
        <w:spacing w:before="66" w:after="200"/>
        <w:ind w:left="567" w:right="-164"/>
        <w:rPr>
          <w:rFonts w:ascii="Times New Roman" w:hAnsi="Times New Roman" w:cs="Times New Roman"/>
          <w:b w:val="0"/>
          <w:sz w:val="22"/>
          <w:szCs w:val="22"/>
        </w:rPr>
      </w:pPr>
      <w:r w:rsidRPr="007C21A6">
        <w:rPr>
          <w:rFonts w:ascii="Times New Roman" w:hAnsi="Times New Roman" w:cs="Times New Roman"/>
          <w:b w:val="0"/>
          <w:sz w:val="22"/>
          <w:szCs w:val="22"/>
        </w:rPr>
        <w:t>A transaction that is an off-market inter-se transfer between Insiders who were in possession of the same UPSI without being in breach of these Rules and both parties had made a conscious and informed trade decision;</w:t>
      </w:r>
      <w:r>
        <w:rPr>
          <w:rFonts w:ascii="Times New Roman" w:hAnsi="Times New Roman" w:cs="Times New Roman"/>
          <w:b w:val="0"/>
          <w:sz w:val="22"/>
          <w:szCs w:val="22"/>
        </w:rPr>
        <w:t xml:space="preserve"> </w:t>
      </w:r>
      <w:r w:rsidRPr="007C21A6">
        <w:rPr>
          <w:rFonts w:ascii="Times New Roman" w:hAnsi="Times New Roman" w:cs="Times New Roman"/>
          <w:b w:val="0"/>
          <w:sz w:val="22"/>
          <w:szCs w:val="22"/>
        </w:rPr>
        <w:t>and</w:t>
      </w:r>
    </w:p>
    <w:p w14:paraId="273AB844" w14:textId="77777777" w:rsidR="007C21A6" w:rsidRPr="007C21A6" w:rsidRDefault="007C21A6" w:rsidP="007C21A6">
      <w:pPr>
        <w:pStyle w:val="Heading2"/>
        <w:numPr>
          <w:ilvl w:val="1"/>
          <w:numId w:val="29"/>
        </w:numPr>
        <w:spacing w:before="66" w:after="200"/>
        <w:ind w:left="567" w:right="-164"/>
        <w:rPr>
          <w:rFonts w:ascii="Times New Roman" w:hAnsi="Times New Roman" w:cs="Times New Roman"/>
          <w:b w:val="0"/>
          <w:sz w:val="22"/>
          <w:szCs w:val="22"/>
        </w:rPr>
      </w:pPr>
      <w:r w:rsidRPr="007C21A6">
        <w:rPr>
          <w:rFonts w:ascii="Times New Roman" w:hAnsi="Times New Roman" w:cs="Times New Roman"/>
          <w:b w:val="0"/>
          <w:sz w:val="22"/>
          <w:szCs w:val="22"/>
        </w:rPr>
        <w:t>Trades pursuant to a Trading Plan setup in accordance with these Rules and SEBI Regulations.</w:t>
      </w:r>
    </w:p>
    <w:p w14:paraId="12BBDC40" w14:textId="77777777" w:rsidR="007C21A6" w:rsidRPr="007C21A6" w:rsidRDefault="007C21A6" w:rsidP="007C21A6">
      <w:pPr>
        <w:pStyle w:val="Heading2"/>
        <w:spacing w:before="66" w:after="200"/>
        <w:ind w:left="-142" w:right="-164"/>
        <w:rPr>
          <w:rFonts w:ascii="Times New Roman" w:hAnsi="Times New Roman" w:cs="Times New Roman"/>
          <w:b w:val="0"/>
          <w:sz w:val="22"/>
          <w:szCs w:val="22"/>
        </w:rPr>
      </w:pPr>
      <w:r w:rsidRPr="007C21A6">
        <w:rPr>
          <w:rFonts w:ascii="Times New Roman" w:hAnsi="Times New Roman" w:cs="Times New Roman"/>
          <w:b w:val="0"/>
          <w:sz w:val="22"/>
          <w:szCs w:val="22"/>
        </w:rPr>
        <w:t>When a person has traded in securities while in possession of unpublished price sensitive information, his trades would be presumed to have been motivated by the knowledge and awareness of such information in his possession.</w:t>
      </w:r>
    </w:p>
    <w:p w14:paraId="4BFD4B08" w14:textId="77777777" w:rsidR="00DB35AD" w:rsidRPr="00DB35AD" w:rsidRDefault="00DB35AD" w:rsidP="00D86C50">
      <w:pPr>
        <w:pStyle w:val="Heading2"/>
        <w:spacing w:before="66" w:after="200"/>
        <w:ind w:left="-142" w:right="-164"/>
        <w:rPr>
          <w:rFonts w:ascii="Times New Roman" w:hAnsi="Times New Roman" w:cs="Times New Roman"/>
          <w:sz w:val="22"/>
          <w:szCs w:val="22"/>
        </w:rPr>
      </w:pPr>
      <w:r w:rsidRPr="00DB35AD">
        <w:rPr>
          <w:rFonts w:ascii="Times New Roman" w:hAnsi="Times New Roman" w:cs="Times New Roman"/>
          <w:sz w:val="22"/>
          <w:szCs w:val="22"/>
        </w:rPr>
        <w:t>POLICY FOR INQUIRY IN CASE OF LEAK OF UPSI</w:t>
      </w:r>
    </w:p>
    <w:p w14:paraId="4F344C32" w14:textId="77777777" w:rsidR="00DB35AD" w:rsidRDefault="00DB35AD" w:rsidP="00D86C50">
      <w:pPr>
        <w:pStyle w:val="Heading2"/>
        <w:spacing w:before="66" w:after="200"/>
        <w:ind w:left="-142" w:right="-164"/>
        <w:rPr>
          <w:rFonts w:ascii="Times New Roman" w:hAnsi="Times New Roman" w:cs="Times New Roman"/>
          <w:b w:val="0"/>
          <w:sz w:val="22"/>
          <w:szCs w:val="22"/>
        </w:rPr>
      </w:pPr>
      <w:r w:rsidRPr="00DB35AD">
        <w:rPr>
          <w:rFonts w:ascii="Times New Roman" w:hAnsi="Times New Roman" w:cs="Times New Roman"/>
          <w:b w:val="0"/>
          <w:sz w:val="22"/>
          <w:szCs w:val="22"/>
        </w:rPr>
        <w:t>The Board of Directors of the Company have adopted the Policy on Whistle Blower so that the</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employees of the company have a secure mechanism to report any concerns which inter-alia</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 xml:space="preserve">includes actual, suspected or planned leakage of any </w:t>
      </w:r>
      <w:r>
        <w:rPr>
          <w:rFonts w:ascii="Times New Roman" w:hAnsi="Times New Roman" w:cs="Times New Roman"/>
          <w:b w:val="0"/>
          <w:sz w:val="22"/>
          <w:szCs w:val="22"/>
        </w:rPr>
        <w:t>UPSI involving a Designated/ connected persons</w:t>
      </w:r>
      <w:r w:rsidRPr="00DB35AD">
        <w:rPr>
          <w:rFonts w:ascii="Times New Roman" w:hAnsi="Times New Roman" w:cs="Times New Roman"/>
          <w:b w:val="0"/>
          <w:sz w:val="22"/>
          <w:szCs w:val="22"/>
        </w:rPr>
        <w:t>/ intermediaries of the Company</w:t>
      </w:r>
      <w:r>
        <w:rPr>
          <w:rFonts w:ascii="Times New Roman" w:hAnsi="Times New Roman" w:cs="Times New Roman"/>
          <w:b w:val="0"/>
          <w:sz w:val="22"/>
          <w:szCs w:val="22"/>
        </w:rPr>
        <w:t>.</w:t>
      </w:r>
    </w:p>
    <w:p w14:paraId="245BEF49" w14:textId="77777777" w:rsidR="00DB35AD" w:rsidRDefault="00DB35AD" w:rsidP="00D86C50">
      <w:pPr>
        <w:pStyle w:val="Heading2"/>
        <w:spacing w:before="66" w:after="200"/>
        <w:ind w:left="-142" w:right="-164"/>
        <w:rPr>
          <w:rFonts w:ascii="Times New Roman" w:hAnsi="Times New Roman" w:cs="Times New Roman"/>
          <w:b w:val="0"/>
          <w:sz w:val="22"/>
          <w:szCs w:val="22"/>
        </w:rPr>
      </w:pPr>
      <w:r w:rsidRPr="00DB35AD">
        <w:rPr>
          <w:rFonts w:ascii="Times New Roman" w:hAnsi="Times New Roman" w:cs="Times New Roman"/>
          <w:b w:val="0"/>
          <w:sz w:val="22"/>
          <w:szCs w:val="22"/>
        </w:rPr>
        <w:t>Any employee of the Company has a right to report any such concerns through this policy,</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knowing fully well that such an act of whistle blowing on his/ her part would not lead to any</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discrimination against him/ her.</w:t>
      </w:r>
    </w:p>
    <w:p w14:paraId="75F7842E" w14:textId="77777777" w:rsidR="00DB35AD" w:rsidRPr="00DB35AD" w:rsidRDefault="00DB35AD" w:rsidP="00D86C50">
      <w:pPr>
        <w:pStyle w:val="Heading2"/>
        <w:spacing w:before="66" w:after="200"/>
        <w:ind w:left="-142" w:right="-164"/>
        <w:rPr>
          <w:rFonts w:ascii="Times New Roman" w:hAnsi="Times New Roman" w:cs="Times New Roman"/>
          <w:b w:val="0"/>
          <w:sz w:val="22"/>
          <w:szCs w:val="22"/>
        </w:rPr>
      </w:pPr>
      <w:r w:rsidRPr="00DB35AD">
        <w:rPr>
          <w:rFonts w:ascii="Times New Roman" w:hAnsi="Times New Roman" w:cs="Times New Roman"/>
          <w:b w:val="0"/>
          <w:sz w:val="22"/>
          <w:szCs w:val="22"/>
        </w:rPr>
        <w:t xml:space="preserve">Inquiry into an instance of leak or suspected instance of Leak of </w:t>
      </w:r>
      <w:r w:rsidR="00D86C50">
        <w:rPr>
          <w:rFonts w:ascii="Times New Roman" w:hAnsi="Times New Roman" w:cs="Times New Roman"/>
          <w:b w:val="0"/>
          <w:sz w:val="22"/>
          <w:szCs w:val="22"/>
        </w:rPr>
        <w:t>UPSI</w:t>
      </w:r>
      <w:r w:rsidRPr="00DB35AD">
        <w:rPr>
          <w:rFonts w:ascii="Times New Roman" w:hAnsi="Times New Roman" w:cs="Times New Roman"/>
          <w:b w:val="0"/>
          <w:sz w:val="22"/>
          <w:szCs w:val="22"/>
        </w:rPr>
        <w:t xml:space="preserve"> shall be initiated, in accordance with the Investigation process provided under the</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Whistleblower Policy of the Company, by the Compliance Officer. The details of the leaks,</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inquiries and the results of the enquiries shall be informed to the Board promptly as</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required under the law.</w:t>
      </w:r>
    </w:p>
    <w:p w14:paraId="3396CF8C" w14:textId="77777777" w:rsidR="00DB35AD" w:rsidRPr="00DB35AD" w:rsidRDefault="00DB35AD" w:rsidP="00D86C50">
      <w:pPr>
        <w:pStyle w:val="Heading2"/>
        <w:spacing w:before="66" w:after="200"/>
        <w:ind w:left="-142" w:right="-164"/>
        <w:rPr>
          <w:rFonts w:ascii="Times New Roman" w:hAnsi="Times New Roman" w:cs="Times New Roman"/>
          <w:sz w:val="22"/>
          <w:szCs w:val="22"/>
        </w:rPr>
      </w:pPr>
      <w:r w:rsidRPr="00DB35AD">
        <w:rPr>
          <w:rFonts w:ascii="Times New Roman" w:hAnsi="Times New Roman" w:cs="Times New Roman"/>
          <w:sz w:val="22"/>
          <w:szCs w:val="22"/>
        </w:rPr>
        <w:t>PROTECTION TO EMPLOYEES</w:t>
      </w:r>
    </w:p>
    <w:p w14:paraId="3BA50AFF" w14:textId="77777777" w:rsidR="00DB35AD" w:rsidRPr="00DB35AD" w:rsidRDefault="00DB35AD" w:rsidP="00D86C50">
      <w:pPr>
        <w:pStyle w:val="Heading2"/>
        <w:spacing w:before="66" w:after="200"/>
        <w:ind w:left="-142" w:right="-164"/>
        <w:rPr>
          <w:rFonts w:ascii="Times New Roman" w:hAnsi="Times New Roman" w:cs="Times New Roman"/>
          <w:b w:val="0"/>
          <w:sz w:val="22"/>
          <w:szCs w:val="22"/>
        </w:rPr>
      </w:pPr>
      <w:r w:rsidRPr="00DB35AD">
        <w:rPr>
          <w:rFonts w:ascii="Times New Roman" w:hAnsi="Times New Roman" w:cs="Times New Roman"/>
          <w:b w:val="0"/>
          <w:sz w:val="22"/>
          <w:szCs w:val="22"/>
        </w:rPr>
        <w:t>The Company shall not retaliate, in any form, including by way of discharge, termination,</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demotion, suspension, threats, harassment, directly or indirectly or discrimination against any</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Employee who reports in good faith any alleged insider trading violations to Securities Exchange</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 xml:space="preserve">Board of India </w:t>
      </w:r>
      <w:r w:rsidRPr="00D86C50">
        <w:rPr>
          <w:rFonts w:ascii="Times New Roman" w:hAnsi="Times New Roman" w:cs="Times New Roman"/>
          <w:b w:val="0"/>
          <w:i/>
          <w:sz w:val="22"/>
          <w:szCs w:val="22"/>
        </w:rPr>
        <w:t>(“the Informant”)</w:t>
      </w:r>
      <w:r w:rsidRPr="00DB35AD">
        <w:rPr>
          <w:rFonts w:ascii="Times New Roman" w:hAnsi="Times New Roman" w:cs="Times New Roman"/>
          <w:b w:val="0"/>
          <w:sz w:val="22"/>
          <w:szCs w:val="22"/>
        </w:rPr>
        <w:t>, in accordance with the Informant mechanism introduced vide</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SEBI (Prohibition of Insider Trading) (Third Amendment) Regulations, 2019 dated September 17,</w:t>
      </w:r>
      <w:r>
        <w:rPr>
          <w:rFonts w:ascii="Times New Roman" w:hAnsi="Times New Roman" w:cs="Times New Roman"/>
          <w:b w:val="0"/>
          <w:sz w:val="22"/>
          <w:szCs w:val="22"/>
        </w:rPr>
        <w:t xml:space="preserve"> </w:t>
      </w:r>
      <w:r w:rsidRPr="00DB35AD">
        <w:rPr>
          <w:rFonts w:ascii="Times New Roman" w:hAnsi="Times New Roman" w:cs="Times New Roman"/>
          <w:b w:val="0"/>
          <w:sz w:val="22"/>
          <w:szCs w:val="22"/>
        </w:rPr>
        <w:t>2019.</w:t>
      </w:r>
    </w:p>
    <w:p w14:paraId="45A3AA02" w14:textId="77777777" w:rsidR="00DB35AD" w:rsidRPr="00DB35AD" w:rsidRDefault="00DB35AD" w:rsidP="00D86C50">
      <w:pPr>
        <w:pStyle w:val="Heading2"/>
        <w:spacing w:before="66" w:after="200"/>
        <w:ind w:left="-142" w:right="-164"/>
        <w:rPr>
          <w:rFonts w:ascii="Times New Roman" w:hAnsi="Times New Roman" w:cs="Times New Roman"/>
          <w:sz w:val="22"/>
          <w:szCs w:val="22"/>
        </w:rPr>
      </w:pPr>
      <w:r w:rsidRPr="00DB35AD">
        <w:rPr>
          <w:rFonts w:ascii="Times New Roman" w:hAnsi="Times New Roman" w:cs="Times New Roman"/>
          <w:sz w:val="22"/>
          <w:szCs w:val="22"/>
        </w:rPr>
        <w:t>PENALTY FOR CONTRAVE</w:t>
      </w:r>
      <w:r>
        <w:rPr>
          <w:rFonts w:ascii="Times New Roman" w:hAnsi="Times New Roman" w:cs="Times New Roman"/>
          <w:sz w:val="22"/>
          <w:szCs w:val="22"/>
        </w:rPr>
        <w:t>NTION</w:t>
      </w:r>
    </w:p>
    <w:p w14:paraId="32BDF29B" w14:textId="77777777" w:rsidR="00D86C50" w:rsidRDefault="00DB35AD" w:rsidP="00D86C50">
      <w:pPr>
        <w:pStyle w:val="Heading2"/>
        <w:spacing w:before="66" w:after="200"/>
        <w:ind w:left="-142" w:right="-164"/>
        <w:rPr>
          <w:rFonts w:ascii="Times New Roman" w:hAnsi="Times New Roman" w:cs="Times New Roman"/>
          <w:b w:val="0"/>
          <w:sz w:val="22"/>
          <w:szCs w:val="22"/>
        </w:rPr>
      </w:pPr>
      <w:r w:rsidRPr="00DB35AD">
        <w:rPr>
          <w:rFonts w:ascii="Times New Roman" w:hAnsi="Times New Roman" w:cs="Times New Roman"/>
          <w:b w:val="0"/>
          <w:sz w:val="22"/>
          <w:szCs w:val="22"/>
        </w:rPr>
        <w:t>Every Employee, Director, Promoter and Specified Persons shall be individually responsible for</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complying with the applicable provisions of this Code (including to the extent the provisions hereof</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are applicable to their Immediate Relatives).</w:t>
      </w:r>
      <w:r w:rsidR="00D86C50">
        <w:rPr>
          <w:rFonts w:ascii="Times New Roman" w:hAnsi="Times New Roman" w:cs="Times New Roman"/>
          <w:b w:val="0"/>
          <w:sz w:val="22"/>
          <w:szCs w:val="22"/>
        </w:rPr>
        <w:t xml:space="preserve"> </w:t>
      </w:r>
    </w:p>
    <w:p w14:paraId="3C110305" w14:textId="77777777" w:rsidR="00DB35AD" w:rsidRPr="00DB35AD" w:rsidRDefault="00DB35AD" w:rsidP="00D86C50">
      <w:pPr>
        <w:pStyle w:val="Heading2"/>
        <w:spacing w:before="66" w:after="200"/>
        <w:ind w:left="-142" w:right="-164"/>
        <w:rPr>
          <w:rFonts w:ascii="Times New Roman" w:hAnsi="Times New Roman" w:cs="Times New Roman"/>
          <w:b w:val="0"/>
          <w:sz w:val="22"/>
          <w:szCs w:val="22"/>
        </w:rPr>
      </w:pPr>
      <w:r w:rsidRPr="00DB35AD">
        <w:rPr>
          <w:rFonts w:ascii="Times New Roman" w:hAnsi="Times New Roman" w:cs="Times New Roman"/>
          <w:b w:val="0"/>
          <w:sz w:val="22"/>
          <w:szCs w:val="22"/>
        </w:rPr>
        <w:lastRenderedPageBreak/>
        <w:t>The persons who violate this Code shall, in addition to any other penal action that may be taken</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by the Company pursuant to law, also be subject to disciplinary action which in respect of an</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Employee may include wage freeze, suspension or termination of employment.</w:t>
      </w:r>
    </w:p>
    <w:p w14:paraId="73ADA111" w14:textId="77777777" w:rsidR="00DB35AD" w:rsidRPr="00DB35AD" w:rsidRDefault="00DB35AD" w:rsidP="00D86C50">
      <w:pPr>
        <w:pStyle w:val="Heading2"/>
        <w:spacing w:before="66" w:after="200"/>
        <w:ind w:left="-142" w:right="-164"/>
        <w:rPr>
          <w:rFonts w:ascii="Times New Roman" w:hAnsi="Times New Roman" w:cs="Times New Roman"/>
          <w:b w:val="0"/>
          <w:sz w:val="22"/>
          <w:szCs w:val="22"/>
        </w:rPr>
      </w:pPr>
      <w:r w:rsidRPr="00DB35AD">
        <w:rPr>
          <w:rFonts w:ascii="Times New Roman" w:hAnsi="Times New Roman" w:cs="Times New Roman"/>
          <w:b w:val="0"/>
          <w:sz w:val="22"/>
          <w:szCs w:val="22"/>
        </w:rPr>
        <w:t>Action taken by the Company for violation of the Regulations and the Code against any person</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will not preclude SEBI from taking any action for violation of the Regulations or any other</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applicable laws/ rules/ regulations.</w:t>
      </w:r>
    </w:p>
    <w:p w14:paraId="6709099A" w14:textId="77777777" w:rsidR="00DB35AD" w:rsidRPr="00DB35AD" w:rsidRDefault="00DB35AD" w:rsidP="00D86C50">
      <w:pPr>
        <w:pStyle w:val="Heading2"/>
        <w:spacing w:before="66" w:after="200"/>
        <w:ind w:left="-142" w:right="-164"/>
        <w:rPr>
          <w:rFonts w:ascii="Times New Roman" w:hAnsi="Times New Roman" w:cs="Times New Roman"/>
          <w:b w:val="0"/>
          <w:sz w:val="22"/>
          <w:szCs w:val="22"/>
        </w:rPr>
      </w:pPr>
      <w:r w:rsidRPr="00DB35AD">
        <w:rPr>
          <w:rFonts w:ascii="Times New Roman" w:hAnsi="Times New Roman" w:cs="Times New Roman"/>
          <w:b w:val="0"/>
          <w:sz w:val="22"/>
          <w:szCs w:val="22"/>
        </w:rPr>
        <w:t>Under Section 15G of the SEBI Act, any Insider who indulges in insider trading in contravention</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of Regulation 3 is liable to a penalty which shall not be less than Rs. 10 lakhs but which may</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extend to Rs.25 Crore or three times the amount of profits made out of insider trading, whichever</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is higher.</w:t>
      </w:r>
    </w:p>
    <w:p w14:paraId="60C23FAC" w14:textId="77777777" w:rsidR="00D86C50" w:rsidRPr="00D86C50" w:rsidRDefault="00DB35AD" w:rsidP="00872403">
      <w:pPr>
        <w:pStyle w:val="Heading2"/>
        <w:spacing w:before="66" w:after="200"/>
        <w:ind w:left="-142" w:right="-164"/>
        <w:rPr>
          <w:rFonts w:ascii="Times New Roman" w:hAnsi="Times New Roman" w:cs="Times New Roman"/>
          <w:b w:val="0"/>
          <w:sz w:val="22"/>
          <w:szCs w:val="22"/>
        </w:rPr>
      </w:pPr>
      <w:r w:rsidRPr="00DB35AD">
        <w:rPr>
          <w:rFonts w:ascii="Times New Roman" w:hAnsi="Times New Roman" w:cs="Times New Roman"/>
          <w:b w:val="0"/>
          <w:sz w:val="22"/>
          <w:szCs w:val="22"/>
        </w:rPr>
        <w:t>Under Section 24 of the SEBI Act, anyone who contravenes the Regulations is punishable with</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 xml:space="preserve">imprisonment </w:t>
      </w:r>
      <w:r w:rsidR="00872403">
        <w:rPr>
          <w:rFonts w:ascii="Times New Roman" w:hAnsi="Times New Roman" w:cs="Times New Roman"/>
          <w:b w:val="0"/>
          <w:sz w:val="22"/>
          <w:szCs w:val="22"/>
        </w:rPr>
        <w:t xml:space="preserve">for a term which may extend to </w:t>
      </w:r>
      <w:r w:rsidR="00872403" w:rsidRPr="00872403">
        <w:rPr>
          <w:rFonts w:ascii="Times New Roman" w:hAnsi="Times New Roman" w:cs="Times New Roman"/>
          <w:b w:val="0"/>
          <w:sz w:val="22"/>
          <w:szCs w:val="22"/>
        </w:rPr>
        <w:t>ten years, or with fine, which may extend to</w:t>
      </w:r>
      <w:r w:rsidR="00872403">
        <w:rPr>
          <w:rFonts w:ascii="Times New Roman" w:hAnsi="Times New Roman" w:cs="Times New Roman"/>
          <w:b w:val="0"/>
          <w:sz w:val="22"/>
          <w:szCs w:val="22"/>
        </w:rPr>
        <w:t xml:space="preserve"> </w:t>
      </w:r>
      <w:r w:rsidR="00872403" w:rsidRPr="00872403">
        <w:rPr>
          <w:rFonts w:ascii="Times New Roman" w:hAnsi="Times New Roman" w:cs="Times New Roman"/>
          <w:b w:val="0"/>
          <w:sz w:val="22"/>
          <w:szCs w:val="22"/>
        </w:rPr>
        <w:t>twenty-five crore rupees or with both</w:t>
      </w:r>
      <w:r w:rsidRPr="00DB35AD">
        <w:rPr>
          <w:rFonts w:ascii="Times New Roman" w:hAnsi="Times New Roman" w:cs="Times New Roman"/>
          <w:b w:val="0"/>
          <w:sz w:val="22"/>
          <w:szCs w:val="22"/>
        </w:rPr>
        <w:t>. Further, in case any person fails to pay the penalty imposed by the adjudicating officer</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or fails to comply with any of his directions or orders, he shall be punishable with imprisonment</w:t>
      </w:r>
      <w:r w:rsidR="00D86C50">
        <w:rPr>
          <w:rFonts w:ascii="Times New Roman" w:hAnsi="Times New Roman" w:cs="Times New Roman"/>
          <w:b w:val="0"/>
          <w:sz w:val="22"/>
          <w:szCs w:val="22"/>
        </w:rPr>
        <w:t xml:space="preserve"> </w:t>
      </w:r>
      <w:r w:rsidRPr="00DB35AD">
        <w:rPr>
          <w:rFonts w:ascii="Times New Roman" w:hAnsi="Times New Roman" w:cs="Times New Roman"/>
          <w:b w:val="0"/>
          <w:sz w:val="22"/>
          <w:szCs w:val="22"/>
        </w:rPr>
        <w:t>for a term which shall not be less than one month but which may extend to ten years, or with fine,</w:t>
      </w:r>
      <w:r w:rsidR="00D86C50" w:rsidRPr="00D86C50">
        <w:rPr>
          <w:rFonts w:ascii="Times New Roman" w:hAnsi="Times New Roman" w:cs="Times New Roman"/>
          <w:b w:val="0"/>
          <w:sz w:val="22"/>
          <w:szCs w:val="22"/>
        </w:rPr>
        <w:t xml:space="preserve"> which may extend to twenty-five Crore rupees or with both.</w:t>
      </w:r>
    </w:p>
    <w:p w14:paraId="17118473" w14:textId="77777777" w:rsidR="00D86C50" w:rsidRPr="00D86C50" w:rsidRDefault="00D86C50" w:rsidP="00D86C50">
      <w:pPr>
        <w:pStyle w:val="Heading2"/>
        <w:spacing w:before="66" w:after="200"/>
        <w:ind w:left="-142" w:right="-164"/>
        <w:rPr>
          <w:rFonts w:ascii="Times New Roman" w:hAnsi="Times New Roman" w:cs="Times New Roman"/>
          <w:b w:val="0"/>
          <w:sz w:val="22"/>
          <w:szCs w:val="22"/>
        </w:rPr>
      </w:pPr>
      <w:r w:rsidRPr="00D86C50">
        <w:rPr>
          <w:rFonts w:ascii="Times New Roman" w:hAnsi="Times New Roman" w:cs="Times New Roman"/>
          <w:b w:val="0"/>
          <w:sz w:val="22"/>
          <w:szCs w:val="22"/>
        </w:rPr>
        <w:t>In case it is observed by the Compliance Officer that there has been a violation of the Regulations</w:t>
      </w:r>
      <w:r>
        <w:rPr>
          <w:rFonts w:ascii="Times New Roman" w:hAnsi="Times New Roman" w:cs="Times New Roman"/>
          <w:b w:val="0"/>
          <w:sz w:val="22"/>
          <w:szCs w:val="22"/>
        </w:rPr>
        <w:t xml:space="preserve"> </w:t>
      </w:r>
      <w:r w:rsidRPr="00D86C50">
        <w:rPr>
          <w:rFonts w:ascii="Times New Roman" w:hAnsi="Times New Roman" w:cs="Times New Roman"/>
          <w:b w:val="0"/>
          <w:sz w:val="22"/>
          <w:szCs w:val="22"/>
        </w:rPr>
        <w:t>by any person, h</w:t>
      </w:r>
      <w:r>
        <w:rPr>
          <w:rFonts w:ascii="Times New Roman" w:hAnsi="Times New Roman" w:cs="Times New Roman"/>
          <w:b w:val="0"/>
          <w:sz w:val="22"/>
          <w:szCs w:val="22"/>
        </w:rPr>
        <w:t>e/</w:t>
      </w:r>
      <w:r w:rsidRPr="00D86C50">
        <w:rPr>
          <w:rFonts w:ascii="Times New Roman" w:hAnsi="Times New Roman" w:cs="Times New Roman"/>
          <w:b w:val="0"/>
          <w:sz w:val="22"/>
          <w:szCs w:val="22"/>
        </w:rPr>
        <w:t xml:space="preserve"> she shall forthwith inform the Audit Committee of the Company about the</w:t>
      </w:r>
      <w:r>
        <w:rPr>
          <w:rFonts w:ascii="Times New Roman" w:hAnsi="Times New Roman" w:cs="Times New Roman"/>
          <w:b w:val="0"/>
          <w:sz w:val="22"/>
          <w:szCs w:val="22"/>
        </w:rPr>
        <w:t xml:space="preserve"> </w:t>
      </w:r>
      <w:r w:rsidRPr="00D86C50">
        <w:rPr>
          <w:rFonts w:ascii="Times New Roman" w:hAnsi="Times New Roman" w:cs="Times New Roman"/>
          <w:b w:val="0"/>
          <w:sz w:val="22"/>
          <w:szCs w:val="22"/>
        </w:rPr>
        <w:t>violation. The penal action will be initiated on obtaining suitable directions from the Audit</w:t>
      </w:r>
      <w:r>
        <w:rPr>
          <w:rFonts w:ascii="Times New Roman" w:hAnsi="Times New Roman" w:cs="Times New Roman"/>
          <w:b w:val="0"/>
          <w:sz w:val="22"/>
          <w:szCs w:val="22"/>
        </w:rPr>
        <w:t xml:space="preserve"> </w:t>
      </w:r>
      <w:r w:rsidRPr="00D86C50">
        <w:rPr>
          <w:rFonts w:ascii="Times New Roman" w:hAnsi="Times New Roman" w:cs="Times New Roman"/>
          <w:b w:val="0"/>
          <w:sz w:val="22"/>
          <w:szCs w:val="22"/>
        </w:rPr>
        <w:t>Committee.</w:t>
      </w:r>
    </w:p>
    <w:p w14:paraId="1612F6E3" w14:textId="77777777" w:rsidR="00D86C50" w:rsidRDefault="00D86C50" w:rsidP="00D86C50">
      <w:pPr>
        <w:pStyle w:val="Heading2"/>
        <w:spacing w:before="66" w:after="200"/>
        <w:ind w:left="-142" w:right="-164"/>
        <w:rPr>
          <w:rFonts w:ascii="Times New Roman" w:hAnsi="Times New Roman" w:cs="Times New Roman"/>
          <w:b w:val="0"/>
          <w:sz w:val="22"/>
          <w:szCs w:val="22"/>
        </w:rPr>
      </w:pPr>
      <w:r w:rsidRPr="00D86C50">
        <w:rPr>
          <w:rFonts w:ascii="Times New Roman" w:hAnsi="Times New Roman" w:cs="Times New Roman"/>
          <w:b w:val="0"/>
          <w:sz w:val="22"/>
          <w:szCs w:val="22"/>
        </w:rPr>
        <w:t>The Compliance Officer shall simultaneously inform SEBI about such violation. The person,</w:t>
      </w:r>
      <w:r>
        <w:rPr>
          <w:rFonts w:ascii="Times New Roman" w:hAnsi="Times New Roman" w:cs="Times New Roman"/>
          <w:b w:val="0"/>
          <w:sz w:val="22"/>
          <w:szCs w:val="22"/>
        </w:rPr>
        <w:t xml:space="preserve"> </w:t>
      </w:r>
      <w:r w:rsidRPr="00D86C50">
        <w:rPr>
          <w:rFonts w:ascii="Times New Roman" w:hAnsi="Times New Roman" w:cs="Times New Roman"/>
          <w:b w:val="0"/>
          <w:sz w:val="22"/>
          <w:szCs w:val="22"/>
        </w:rPr>
        <w:t>against whom information has been furnished by the Company/ Compliance Officer to SEBI for</w:t>
      </w:r>
      <w:r>
        <w:rPr>
          <w:rFonts w:ascii="Times New Roman" w:hAnsi="Times New Roman" w:cs="Times New Roman"/>
          <w:b w:val="0"/>
          <w:sz w:val="22"/>
          <w:szCs w:val="22"/>
        </w:rPr>
        <w:t xml:space="preserve"> </w:t>
      </w:r>
      <w:r w:rsidRPr="00D86C50">
        <w:rPr>
          <w:rFonts w:ascii="Times New Roman" w:hAnsi="Times New Roman" w:cs="Times New Roman"/>
          <w:b w:val="0"/>
          <w:sz w:val="22"/>
          <w:szCs w:val="22"/>
        </w:rPr>
        <w:t>violations of the Regulations/ Code, shall provide all information and render necessary</w:t>
      </w:r>
      <w:r>
        <w:rPr>
          <w:rFonts w:ascii="Times New Roman" w:hAnsi="Times New Roman" w:cs="Times New Roman"/>
          <w:b w:val="0"/>
          <w:sz w:val="22"/>
          <w:szCs w:val="22"/>
        </w:rPr>
        <w:t xml:space="preserve"> </w:t>
      </w:r>
      <w:r w:rsidRPr="00D86C50">
        <w:rPr>
          <w:rFonts w:ascii="Times New Roman" w:hAnsi="Times New Roman" w:cs="Times New Roman"/>
          <w:b w:val="0"/>
          <w:sz w:val="22"/>
          <w:szCs w:val="22"/>
        </w:rPr>
        <w:t>cooperation as may be required by the Company/ Compliance Officer or SEBI in this connection.</w:t>
      </w:r>
    </w:p>
    <w:p w14:paraId="70962466" w14:textId="77777777" w:rsidR="00D86C50" w:rsidRPr="00D86C50" w:rsidRDefault="00D86C50" w:rsidP="00D86C50">
      <w:pPr>
        <w:pStyle w:val="Heading2"/>
        <w:spacing w:before="66" w:after="200"/>
        <w:ind w:left="-142" w:right="-164"/>
        <w:rPr>
          <w:rFonts w:ascii="Times New Roman" w:hAnsi="Times New Roman" w:cs="Times New Roman"/>
          <w:sz w:val="22"/>
          <w:szCs w:val="22"/>
        </w:rPr>
      </w:pPr>
      <w:r w:rsidRPr="00D86C50">
        <w:rPr>
          <w:rFonts w:ascii="Times New Roman" w:hAnsi="Times New Roman" w:cs="Times New Roman"/>
          <w:sz w:val="22"/>
          <w:szCs w:val="22"/>
        </w:rPr>
        <w:t>C</w:t>
      </w:r>
      <w:r>
        <w:rPr>
          <w:rFonts w:ascii="Times New Roman" w:hAnsi="Times New Roman" w:cs="Times New Roman"/>
          <w:sz w:val="22"/>
          <w:szCs w:val="22"/>
        </w:rPr>
        <w:t>LARIFICATIONS</w:t>
      </w:r>
    </w:p>
    <w:p w14:paraId="4AFF5743" w14:textId="77777777" w:rsidR="00DB35AD" w:rsidRDefault="00D86C50" w:rsidP="00D86C50">
      <w:pPr>
        <w:pStyle w:val="Heading2"/>
        <w:spacing w:before="66" w:after="200"/>
        <w:ind w:left="-142" w:right="-164"/>
        <w:rPr>
          <w:rFonts w:ascii="Times New Roman" w:hAnsi="Times New Roman" w:cs="Times New Roman"/>
          <w:b w:val="0"/>
          <w:sz w:val="22"/>
          <w:szCs w:val="22"/>
        </w:rPr>
      </w:pPr>
      <w:r w:rsidRPr="00D86C50">
        <w:rPr>
          <w:rFonts w:ascii="Times New Roman" w:hAnsi="Times New Roman" w:cs="Times New Roman"/>
          <w:b w:val="0"/>
          <w:sz w:val="22"/>
          <w:szCs w:val="22"/>
        </w:rPr>
        <w:t>For all queries concerning this Code, please contact the Compliance Officer.</w:t>
      </w:r>
    </w:p>
    <w:p w14:paraId="40C38912" w14:textId="77777777" w:rsidR="00D86C50" w:rsidRPr="00D86C50" w:rsidRDefault="00D86C50" w:rsidP="00D86C50">
      <w:pPr>
        <w:spacing w:before="66"/>
        <w:ind w:left="-142" w:right="-164"/>
        <w:jc w:val="both"/>
        <w:rPr>
          <w:rFonts w:ascii="Times New Roman" w:eastAsia="Times New Roman" w:hAnsi="Times New Roman" w:cs="Times New Roman"/>
          <w:b/>
          <w:color w:val="000000" w:themeColor="text1"/>
        </w:rPr>
      </w:pPr>
      <w:r w:rsidRPr="00D86C50">
        <w:rPr>
          <w:rFonts w:ascii="Times New Roman" w:eastAsia="Times New Roman" w:hAnsi="Times New Roman" w:cs="Times New Roman"/>
          <w:b/>
          <w:color w:val="000000" w:themeColor="text1"/>
        </w:rPr>
        <w:t>AMENDMENT</w:t>
      </w:r>
    </w:p>
    <w:p w14:paraId="286E4850" w14:textId="77777777" w:rsidR="00D86C50" w:rsidRPr="00D86C50" w:rsidRDefault="00D86C50" w:rsidP="00D86C50">
      <w:pPr>
        <w:pStyle w:val="Heading1"/>
        <w:tabs>
          <w:tab w:val="left" w:pos="685"/>
          <w:tab w:val="left" w:pos="687"/>
        </w:tabs>
        <w:spacing w:before="66" w:after="200"/>
        <w:ind w:left="-142" w:right="-164"/>
        <w:jc w:val="both"/>
        <w:rPr>
          <w:rFonts w:ascii="Times New Roman" w:hAnsi="Times New Roman" w:cs="Times New Roman"/>
          <w:b w:val="0"/>
          <w:sz w:val="22"/>
          <w:szCs w:val="22"/>
        </w:rPr>
      </w:pPr>
      <w:r w:rsidRPr="00D86C50">
        <w:rPr>
          <w:rFonts w:ascii="Times New Roman" w:hAnsi="Times New Roman" w:cs="Times New Roman"/>
          <w:b w:val="0"/>
          <w:sz w:val="22"/>
          <w:szCs w:val="22"/>
        </w:rPr>
        <w:t>Managing Director is authorized to make minor modifications to this Code which may be required</w:t>
      </w:r>
      <w:r>
        <w:rPr>
          <w:rFonts w:ascii="Times New Roman" w:hAnsi="Times New Roman" w:cs="Times New Roman"/>
          <w:b w:val="0"/>
          <w:sz w:val="22"/>
          <w:szCs w:val="22"/>
        </w:rPr>
        <w:t xml:space="preserve"> </w:t>
      </w:r>
      <w:r w:rsidRPr="00D86C50">
        <w:rPr>
          <w:rFonts w:ascii="Times New Roman" w:hAnsi="Times New Roman" w:cs="Times New Roman"/>
          <w:b w:val="0"/>
          <w:sz w:val="22"/>
          <w:szCs w:val="22"/>
        </w:rPr>
        <w:t>to bring the Code in line with any regulatory/ statutory changes and which to remove ambiguities,</w:t>
      </w:r>
      <w:r>
        <w:rPr>
          <w:rFonts w:ascii="Times New Roman" w:hAnsi="Times New Roman" w:cs="Times New Roman"/>
          <w:b w:val="0"/>
          <w:sz w:val="22"/>
          <w:szCs w:val="22"/>
        </w:rPr>
        <w:t xml:space="preserve"> </w:t>
      </w:r>
      <w:r w:rsidRPr="00D86C50">
        <w:rPr>
          <w:rFonts w:ascii="Times New Roman" w:hAnsi="Times New Roman" w:cs="Times New Roman"/>
          <w:b w:val="0"/>
          <w:sz w:val="22"/>
          <w:szCs w:val="22"/>
        </w:rPr>
        <w:t>enhance clarity on the provisions of the Code etc. Any major modification to the Code will require</w:t>
      </w:r>
      <w:r>
        <w:rPr>
          <w:rFonts w:ascii="Times New Roman" w:hAnsi="Times New Roman" w:cs="Times New Roman"/>
          <w:b w:val="0"/>
          <w:sz w:val="22"/>
          <w:szCs w:val="22"/>
        </w:rPr>
        <w:t xml:space="preserve"> </w:t>
      </w:r>
      <w:r w:rsidRPr="00D86C50">
        <w:rPr>
          <w:rFonts w:ascii="Times New Roman" w:hAnsi="Times New Roman" w:cs="Times New Roman"/>
          <w:b w:val="0"/>
          <w:sz w:val="22"/>
          <w:szCs w:val="22"/>
        </w:rPr>
        <w:t>authorization of the Audit Committee and the Board. Statutory amendments in PIT Regulations shall be implemented by the Compliance Officer with immediate effect.</w:t>
      </w:r>
    </w:p>
    <w:p w14:paraId="29D8F78F" w14:textId="77777777" w:rsidR="00D86C50" w:rsidRPr="00D86C50" w:rsidRDefault="00D86C50" w:rsidP="00D86C50">
      <w:pPr>
        <w:spacing w:before="66"/>
        <w:ind w:left="-142" w:right="-164"/>
        <w:jc w:val="both"/>
        <w:rPr>
          <w:rFonts w:ascii="Times New Roman" w:eastAsia="Times New Roman" w:hAnsi="Times New Roman" w:cs="Times New Roman"/>
          <w:b/>
          <w:color w:val="000000" w:themeColor="text1"/>
        </w:rPr>
      </w:pPr>
      <w:r w:rsidRPr="00D86C50">
        <w:rPr>
          <w:rFonts w:ascii="Times New Roman" w:eastAsia="Times New Roman" w:hAnsi="Times New Roman" w:cs="Times New Roman"/>
          <w:b/>
          <w:color w:val="000000" w:themeColor="text1"/>
        </w:rPr>
        <w:t xml:space="preserve">DISSEMINATION OF THE </w:t>
      </w:r>
      <w:r w:rsidR="0072754F">
        <w:rPr>
          <w:rFonts w:ascii="Times New Roman" w:eastAsia="Times New Roman" w:hAnsi="Times New Roman" w:cs="Times New Roman"/>
          <w:b/>
          <w:color w:val="000000" w:themeColor="text1"/>
        </w:rPr>
        <w:t>CODE</w:t>
      </w:r>
    </w:p>
    <w:p w14:paraId="039E0245" w14:textId="2FCD3EA2" w:rsidR="00D86C50" w:rsidRPr="00D86C50" w:rsidRDefault="00D86C50" w:rsidP="00D86C50">
      <w:pPr>
        <w:pStyle w:val="Heading1"/>
        <w:tabs>
          <w:tab w:val="left" w:pos="685"/>
          <w:tab w:val="left" w:pos="687"/>
        </w:tabs>
        <w:spacing w:before="66" w:after="200"/>
        <w:ind w:left="-142" w:right="-164"/>
        <w:jc w:val="both"/>
        <w:rPr>
          <w:rFonts w:ascii="Times New Roman" w:hAnsi="Times New Roman" w:cs="Times New Roman"/>
          <w:b w:val="0"/>
          <w:sz w:val="22"/>
          <w:szCs w:val="22"/>
        </w:rPr>
      </w:pPr>
      <w:r w:rsidRPr="00D86C50">
        <w:rPr>
          <w:rFonts w:ascii="Times New Roman" w:hAnsi="Times New Roman" w:cs="Times New Roman"/>
          <w:b w:val="0"/>
          <w:sz w:val="22"/>
          <w:szCs w:val="22"/>
        </w:rPr>
        <w:t xml:space="preserve">The policy shall be hosted on the website of the Company i.e. </w:t>
      </w:r>
      <w:hyperlink r:id="rId9" w:history="1">
        <w:r w:rsidR="00BA6178" w:rsidRPr="00BA6178">
          <w:rPr>
            <w:rFonts w:ascii="Times New Roman" w:eastAsia="Times New Roman" w:hAnsi="Times New Roman" w:cs="Times New Roman"/>
            <w:b w:val="0"/>
            <w:bCs w:val="0"/>
            <w:color w:val="0000FF"/>
            <w:w w:val="105"/>
            <w:sz w:val="22"/>
            <w:szCs w:val="22"/>
            <w:u w:val="single"/>
            <w:lang w:val="en-IN"/>
          </w:rPr>
          <w:t>https://www.baikakajipolymers.com</w:t>
        </w:r>
      </w:hyperlink>
      <w:r w:rsidR="000A1B17">
        <w:rPr>
          <w:rFonts w:ascii="Times New Roman" w:hAnsi="Times New Roman" w:cs="Times New Roman"/>
          <w:b w:val="0"/>
          <w:sz w:val="22"/>
          <w:szCs w:val="22"/>
        </w:rPr>
        <w:t xml:space="preserve"> </w:t>
      </w:r>
    </w:p>
    <w:p w14:paraId="5FC9B1F5" w14:textId="77777777" w:rsidR="00D86C50" w:rsidRPr="00D86C50" w:rsidRDefault="00D86C50" w:rsidP="00D86C50">
      <w:pPr>
        <w:pStyle w:val="Header"/>
        <w:tabs>
          <w:tab w:val="left" w:pos="720"/>
          <w:tab w:val="left" w:pos="1575"/>
        </w:tabs>
        <w:spacing w:before="66" w:after="200"/>
        <w:ind w:left="-142" w:right="-164"/>
        <w:rPr>
          <w:rFonts w:ascii="Times New Roman" w:hAnsi="Times New Roman" w:cs="Times New Roman"/>
          <w:b/>
          <w:color w:val="000000" w:themeColor="text1"/>
        </w:rPr>
      </w:pPr>
    </w:p>
    <w:p w14:paraId="57BCFA3D" w14:textId="77777777" w:rsidR="00D86C50" w:rsidRPr="00D86C50" w:rsidRDefault="00D86C50" w:rsidP="00D86C50">
      <w:pPr>
        <w:pStyle w:val="Header"/>
        <w:tabs>
          <w:tab w:val="left" w:pos="720"/>
          <w:tab w:val="left" w:pos="1575"/>
        </w:tabs>
        <w:spacing w:before="66" w:after="200"/>
        <w:ind w:left="-142" w:right="-164"/>
        <w:rPr>
          <w:rFonts w:ascii="Times New Roman" w:hAnsi="Times New Roman" w:cs="Times New Roman"/>
          <w:b/>
          <w:color w:val="000000" w:themeColor="text1"/>
        </w:rPr>
      </w:pPr>
    </w:p>
    <w:p w14:paraId="07D8E821" w14:textId="77777777" w:rsidR="00D86C50" w:rsidRPr="00D86C50" w:rsidRDefault="00D86C50" w:rsidP="00D86C50">
      <w:pPr>
        <w:pStyle w:val="Header"/>
        <w:tabs>
          <w:tab w:val="left" w:pos="720"/>
          <w:tab w:val="left" w:pos="1575"/>
        </w:tabs>
        <w:spacing w:before="66" w:after="200"/>
        <w:ind w:left="-142" w:right="-164"/>
        <w:rPr>
          <w:rFonts w:ascii="Times New Roman" w:hAnsi="Times New Roman" w:cs="Times New Roman"/>
          <w:b/>
          <w:color w:val="000000" w:themeColor="text1"/>
        </w:rPr>
      </w:pPr>
    </w:p>
    <w:p w14:paraId="274DF808" w14:textId="77777777" w:rsidR="00D86C50" w:rsidRPr="00D86C50" w:rsidRDefault="00D86C50" w:rsidP="00D86C50">
      <w:pPr>
        <w:pStyle w:val="Header"/>
        <w:tabs>
          <w:tab w:val="left" w:pos="720"/>
          <w:tab w:val="left" w:pos="1575"/>
        </w:tabs>
        <w:spacing w:before="66" w:after="200"/>
        <w:ind w:left="-142" w:right="-164"/>
        <w:rPr>
          <w:rFonts w:ascii="Times New Roman" w:hAnsi="Times New Roman" w:cs="Times New Roman"/>
          <w:b/>
          <w:color w:val="000000" w:themeColor="text1"/>
        </w:rPr>
      </w:pPr>
    </w:p>
    <w:p w14:paraId="75310DAA" w14:textId="77777777" w:rsidR="00D86C50" w:rsidRPr="00D86C50" w:rsidRDefault="00D86C50" w:rsidP="00D86C50">
      <w:pPr>
        <w:pStyle w:val="BodyText"/>
        <w:spacing w:before="66" w:after="200" w:line="276" w:lineRule="auto"/>
        <w:ind w:left="-142" w:right="-164"/>
        <w:rPr>
          <w:rFonts w:ascii="Times New Roman" w:hAnsi="Times New Roman" w:cs="Times New Roman"/>
          <w:i/>
          <w:sz w:val="18"/>
          <w:highlight w:val="yellow"/>
        </w:rPr>
      </w:pPr>
    </w:p>
    <w:p w14:paraId="75E62CE3" w14:textId="77777777" w:rsidR="00D86C50" w:rsidRPr="00D86C50" w:rsidRDefault="00D86C50" w:rsidP="00D86C50">
      <w:pPr>
        <w:pStyle w:val="BodyText"/>
        <w:spacing w:before="66" w:after="200" w:line="276" w:lineRule="auto"/>
        <w:ind w:left="-142" w:right="-164"/>
        <w:rPr>
          <w:rFonts w:ascii="Times New Roman" w:hAnsi="Times New Roman" w:cs="Times New Roman"/>
          <w:i/>
          <w:sz w:val="18"/>
          <w:highlight w:val="yellow"/>
        </w:rPr>
      </w:pPr>
    </w:p>
    <w:p w14:paraId="7B2B5067" w14:textId="77777777" w:rsidR="00BA6178" w:rsidRPr="00CA1258" w:rsidRDefault="00BA6178" w:rsidP="00BA6178">
      <w:pPr>
        <w:spacing w:before="26"/>
        <w:ind w:left="-142" w:right="-165"/>
        <w:jc w:val="both"/>
        <w:rPr>
          <w:rFonts w:ascii="Carlito" w:eastAsia="Carlito" w:hAnsi="Carlito" w:cs="Carlito"/>
          <w:i/>
          <w:sz w:val="18"/>
          <w:szCs w:val="20"/>
        </w:rPr>
      </w:pPr>
      <w:r w:rsidRPr="00CA1258">
        <w:rPr>
          <w:rFonts w:ascii="Carlito" w:eastAsia="Carlito" w:hAnsi="Carlito" w:cs="Carlito"/>
          <w:i/>
          <w:sz w:val="18"/>
          <w:szCs w:val="20"/>
        </w:rPr>
        <w:t>Effective Date: May 23, 2025</w:t>
      </w:r>
    </w:p>
    <w:p w14:paraId="47B870B6" w14:textId="77777777" w:rsidR="00BA6178" w:rsidRPr="00CA1258" w:rsidRDefault="00BA6178" w:rsidP="00BA6178">
      <w:pPr>
        <w:spacing w:before="26"/>
        <w:ind w:left="-142" w:right="-165"/>
        <w:jc w:val="both"/>
        <w:rPr>
          <w:rFonts w:ascii="Carlito" w:eastAsia="Carlito" w:hAnsi="Carlito" w:cs="Carlito"/>
          <w:sz w:val="20"/>
          <w:szCs w:val="20"/>
        </w:rPr>
      </w:pPr>
      <w:r w:rsidRPr="00CA1258">
        <w:rPr>
          <w:rFonts w:ascii="Carlito" w:eastAsia="Carlito" w:hAnsi="Carlito" w:cs="Carlito"/>
          <w:i/>
          <w:sz w:val="18"/>
          <w:szCs w:val="20"/>
        </w:rPr>
        <w:t>Date of Approval by Board of Directors: May 23, 2025</w:t>
      </w:r>
    </w:p>
    <w:p w14:paraId="4A7A6CB2" w14:textId="2534F1C1" w:rsidR="00901942" w:rsidRDefault="00901942" w:rsidP="00901942">
      <w:pPr>
        <w:pStyle w:val="BodyText"/>
        <w:spacing w:before="66" w:after="200" w:line="276" w:lineRule="auto"/>
        <w:ind w:left="-142" w:right="-164"/>
        <w:rPr>
          <w:rFonts w:ascii="Times New Roman" w:hAnsi="Times New Roman" w:cs="Times New Roman"/>
          <w:bCs/>
        </w:rPr>
      </w:pPr>
      <w:r>
        <w:rPr>
          <w:rFonts w:ascii="Times New Roman" w:hAnsi="Times New Roman" w:cs="Times New Roman"/>
          <w:b/>
          <w:sz w:val="22"/>
          <w:szCs w:val="22"/>
        </w:rPr>
        <w:br w:type="page"/>
      </w:r>
    </w:p>
    <w:p w14:paraId="55A8BDA2" w14:textId="77777777" w:rsidR="00901942" w:rsidRPr="00E66D0B" w:rsidRDefault="00901942" w:rsidP="00381ACC">
      <w:pPr>
        <w:pStyle w:val="Heading1"/>
        <w:spacing w:before="72" w:after="240"/>
        <w:ind w:left="0" w:right="15"/>
        <w:jc w:val="right"/>
        <w:rPr>
          <w:rFonts w:ascii="Times New Roman" w:hAnsi="Times New Roman" w:cs="Times New Roman"/>
          <w:sz w:val="22"/>
          <w:szCs w:val="22"/>
        </w:rPr>
      </w:pPr>
      <w:r w:rsidRPr="00E66D0B">
        <w:rPr>
          <w:rFonts w:ascii="Times New Roman" w:hAnsi="Times New Roman" w:cs="Times New Roman"/>
          <w:sz w:val="22"/>
          <w:szCs w:val="22"/>
        </w:rPr>
        <w:lastRenderedPageBreak/>
        <w:t>Annexure 1</w:t>
      </w:r>
    </w:p>
    <w:p w14:paraId="457FC8F1" w14:textId="77777777" w:rsidR="00901942" w:rsidRPr="00E66D0B" w:rsidRDefault="00901942" w:rsidP="00901942">
      <w:pPr>
        <w:spacing w:after="240"/>
        <w:ind w:right="15"/>
        <w:jc w:val="center"/>
        <w:rPr>
          <w:rFonts w:ascii="Times New Roman" w:hAnsi="Times New Roman" w:cs="Times New Roman"/>
          <w:b/>
        </w:rPr>
      </w:pPr>
      <w:r w:rsidRPr="00E66D0B">
        <w:rPr>
          <w:rFonts w:ascii="Times New Roman" w:hAnsi="Times New Roman" w:cs="Times New Roman"/>
          <w:b/>
        </w:rPr>
        <w:t>APPLICATION FOR PRE-TRADING APPROVAL</w:t>
      </w:r>
    </w:p>
    <w:p w14:paraId="524C9E44" w14:textId="77777777" w:rsidR="00901942" w:rsidRPr="00901942" w:rsidRDefault="00901942" w:rsidP="00901942">
      <w:pPr>
        <w:pStyle w:val="BodyText"/>
        <w:rPr>
          <w:rFonts w:ascii="Times New Roman" w:hAnsi="Times New Roman" w:cs="Times New Roman"/>
          <w:sz w:val="22"/>
          <w:szCs w:val="22"/>
        </w:rPr>
      </w:pPr>
      <w:r w:rsidRPr="00901942">
        <w:rPr>
          <w:rFonts w:ascii="Times New Roman" w:hAnsi="Times New Roman" w:cs="Times New Roman"/>
          <w:sz w:val="22"/>
          <w:szCs w:val="22"/>
        </w:rPr>
        <w:t>To,</w:t>
      </w:r>
    </w:p>
    <w:p w14:paraId="606072F0" w14:textId="77777777" w:rsidR="00901942" w:rsidRPr="00901942" w:rsidRDefault="00901942" w:rsidP="00901942">
      <w:pPr>
        <w:pStyle w:val="BodyText"/>
        <w:spacing w:line="312" w:lineRule="auto"/>
        <w:ind w:right="6817"/>
        <w:rPr>
          <w:rFonts w:ascii="Times New Roman" w:hAnsi="Times New Roman" w:cs="Times New Roman"/>
          <w:sz w:val="22"/>
          <w:szCs w:val="22"/>
        </w:rPr>
      </w:pPr>
      <w:r w:rsidRPr="00901942">
        <w:rPr>
          <w:rFonts w:ascii="Times New Roman" w:hAnsi="Times New Roman" w:cs="Times New Roman"/>
          <w:sz w:val="22"/>
          <w:szCs w:val="22"/>
        </w:rPr>
        <w:t xml:space="preserve">The Compliance Officer, </w:t>
      </w:r>
    </w:p>
    <w:p w14:paraId="6F265207" w14:textId="4B87852F" w:rsidR="00901942" w:rsidRPr="00901942" w:rsidRDefault="00BA6178" w:rsidP="00901942">
      <w:pPr>
        <w:pStyle w:val="BodyText"/>
        <w:tabs>
          <w:tab w:val="left" w:pos="3780"/>
          <w:tab w:val="left" w:pos="3870"/>
          <w:tab w:val="left" w:pos="4050"/>
          <w:tab w:val="left" w:pos="4230"/>
        </w:tabs>
        <w:spacing w:line="312" w:lineRule="auto"/>
        <w:ind w:right="5850"/>
        <w:rPr>
          <w:rFonts w:ascii="Times New Roman" w:hAnsi="Times New Roman" w:cs="Times New Roman"/>
          <w:sz w:val="22"/>
          <w:szCs w:val="22"/>
        </w:rPr>
      </w:pPr>
      <w:r>
        <w:rPr>
          <w:rFonts w:ascii="Times New Roman" w:hAnsi="Times New Roman"/>
          <w:b/>
          <w:sz w:val="22"/>
          <w:szCs w:val="22"/>
        </w:rPr>
        <w:t>BAI-KAKAJI POLYMERS LIMITED</w:t>
      </w:r>
      <w:r w:rsidR="00901942" w:rsidRPr="00901942">
        <w:rPr>
          <w:rFonts w:ascii="Times New Roman" w:hAnsi="Times New Roman" w:cs="Times New Roman"/>
          <w:sz w:val="22"/>
          <w:szCs w:val="22"/>
        </w:rPr>
        <w:t>.</w:t>
      </w:r>
    </w:p>
    <w:p w14:paraId="2C25C583" w14:textId="77777777" w:rsidR="00901942" w:rsidRPr="00E66D0B" w:rsidRDefault="00901942" w:rsidP="00901942">
      <w:pPr>
        <w:pStyle w:val="BodyText"/>
        <w:spacing w:before="214" w:after="240" w:line="249" w:lineRule="auto"/>
        <w:ind w:right="261"/>
        <w:rPr>
          <w:rFonts w:ascii="Times New Roman" w:hAnsi="Times New Roman" w:cs="Times New Roman"/>
          <w:sz w:val="22"/>
          <w:szCs w:val="22"/>
        </w:rPr>
      </w:pPr>
      <w:r w:rsidRPr="00E66D0B">
        <w:rPr>
          <w:rFonts w:ascii="Times New Roman" w:hAnsi="Times New Roman" w:cs="Times New Roman"/>
          <w:sz w:val="22"/>
          <w:szCs w:val="22"/>
        </w:rPr>
        <w:t>Pursuant to the SEBI (Prohibition of Insider Trading) Regulations, 2015 and the Company’s Insider Trading Policy, I seek approval to purchase/sell/subscribe Equity Shares of the Company as per details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1"/>
        <w:gridCol w:w="5416"/>
        <w:gridCol w:w="4103"/>
      </w:tblGrid>
      <w:tr w:rsidR="00901942" w:rsidRPr="00E66D0B" w14:paraId="12CA4AF8" w14:textId="77777777" w:rsidTr="00901942">
        <w:trPr>
          <w:trHeight w:val="279"/>
        </w:trPr>
        <w:tc>
          <w:tcPr>
            <w:tcW w:w="283" w:type="pct"/>
          </w:tcPr>
          <w:p w14:paraId="40170CE1" w14:textId="77777777" w:rsidR="00901942" w:rsidRPr="00E66D0B" w:rsidRDefault="00901942" w:rsidP="00901942">
            <w:pPr>
              <w:pStyle w:val="TableParagraph"/>
              <w:spacing w:line="259" w:lineRule="exact"/>
              <w:jc w:val="center"/>
              <w:rPr>
                <w:rFonts w:ascii="Times New Roman" w:hAnsi="Times New Roman" w:cs="Times New Roman"/>
              </w:rPr>
            </w:pPr>
            <w:r w:rsidRPr="00E66D0B">
              <w:rPr>
                <w:rFonts w:ascii="Times New Roman" w:hAnsi="Times New Roman" w:cs="Times New Roman"/>
              </w:rPr>
              <w:t>1.</w:t>
            </w:r>
          </w:p>
        </w:tc>
        <w:tc>
          <w:tcPr>
            <w:tcW w:w="2683" w:type="pct"/>
          </w:tcPr>
          <w:p w14:paraId="4F55E8DB" w14:textId="77777777" w:rsidR="00901942" w:rsidRPr="00E66D0B" w:rsidRDefault="00901942" w:rsidP="00901942">
            <w:pPr>
              <w:pStyle w:val="TableParagraph"/>
              <w:spacing w:line="259" w:lineRule="exact"/>
              <w:ind w:left="143" w:right="170"/>
              <w:jc w:val="both"/>
              <w:rPr>
                <w:rFonts w:ascii="Times New Roman" w:hAnsi="Times New Roman" w:cs="Times New Roman"/>
              </w:rPr>
            </w:pPr>
            <w:r w:rsidRPr="00E66D0B">
              <w:rPr>
                <w:rFonts w:ascii="Times New Roman" w:hAnsi="Times New Roman" w:cs="Times New Roman"/>
              </w:rPr>
              <w:t>Name of the applicant</w:t>
            </w:r>
          </w:p>
        </w:tc>
        <w:tc>
          <w:tcPr>
            <w:tcW w:w="2033" w:type="pct"/>
          </w:tcPr>
          <w:p w14:paraId="2DD30096" w14:textId="77777777" w:rsidR="00901942" w:rsidRPr="00E66D0B" w:rsidRDefault="00901942" w:rsidP="00901942">
            <w:pPr>
              <w:pStyle w:val="TableParagraph"/>
              <w:rPr>
                <w:rFonts w:ascii="Times New Roman" w:hAnsi="Times New Roman" w:cs="Times New Roman"/>
              </w:rPr>
            </w:pPr>
          </w:p>
        </w:tc>
      </w:tr>
      <w:tr w:rsidR="00901942" w:rsidRPr="00E66D0B" w14:paraId="500831F8" w14:textId="77777777" w:rsidTr="00901942">
        <w:trPr>
          <w:trHeight w:val="304"/>
        </w:trPr>
        <w:tc>
          <w:tcPr>
            <w:tcW w:w="283" w:type="pct"/>
          </w:tcPr>
          <w:p w14:paraId="75AAC2B7" w14:textId="77777777" w:rsidR="00901942" w:rsidRPr="00E66D0B" w:rsidRDefault="00901942" w:rsidP="00901942">
            <w:pPr>
              <w:pStyle w:val="TableParagraph"/>
              <w:spacing w:before="5"/>
              <w:jc w:val="center"/>
              <w:rPr>
                <w:rFonts w:ascii="Times New Roman" w:hAnsi="Times New Roman" w:cs="Times New Roman"/>
              </w:rPr>
            </w:pPr>
            <w:r w:rsidRPr="00E66D0B">
              <w:rPr>
                <w:rFonts w:ascii="Times New Roman" w:hAnsi="Times New Roman" w:cs="Times New Roman"/>
              </w:rPr>
              <w:t>2.</w:t>
            </w:r>
          </w:p>
        </w:tc>
        <w:tc>
          <w:tcPr>
            <w:tcW w:w="2683" w:type="pct"/>
          </w:tcPr>
          <w:p w14:paraId="32FCD048" w14:textId="77777777" w:rsidR="00901942" w:rsidRPr="00E66D0B" w:rsidRDefault="00901942" w:rsidP="00901942">
            <w:pPr>
              <w:pStyle w:val="TableParagraph"/>
              <w:spacing w:before="5"/>
              <w:ind w:left="143" w:right="170"/>
              <w:jc w:val="both"/>
              <w:rPr>
                <w:rFonts w:ascii="Times New Roman" w:hAnsi="Times New Roman" w:cs="Times New Roman"/>
              </w:rPr>
            </w:pPr>
            <w:r w:rsidRPr="00E66D0B">
              <w:rPr>
                <w:rFonts w:ascii="Times New Roman" w:hAnsi="Times New Roman" w:cs="Times New Roman"/>
              </w:rPr>
              <w:t>Designation</w:t>
            </w:r>
          </w:p>
        </w:tc>
        <w:tc>
          <w:tcPr>
            <w:tcW w:w="2033" w:type="pct"/>
          </w:tcPr>
          <w:p w14:paraId="27CF1FEB" w14:textId="77777777" w:rsidR="00901942" w:rsidRPr="00E66D0B" w:rsidRDefault="00901942" w:rsidP="00901942">
            <w:pPr>
              <w:pStyle w:val="TableParagraph"/>
              <w:rPr>
                <w:rFonts w:ascii="Times New Roman" w:hAnsi="Times New Roman" w:cs="Times New Roman"/>
              </w:rPr>
            </w:pPr>
          </w:p>
        </w:tc>
      </w:tr>
      <w:tr w:rsidR="00901942" w:rsidRPr="00E66D0B" w14:paraId="2DA25127" w14:textId="77777777" w:rsidTr="00901942">
        <w:trPr>
          <w:trHeight w:val="304"/>
        </w:trPr>
        <w:tc>
          <w:tcPr>
            <w:tcW w:w="283" w:type="pct"/>
          </w:tcPr>
          <w:p w14:paraId="6571C864" w14:textId="77777777" w:rsidR="00901942" w:rsidRPr="00E66D0B" w:rsidRDefault="00901942" w:rsidP="00901942">
            <w:pPr>
              <w:pStyle w:val="TableParagraph"/>
              <w:spacing w:before="5"/>
              <w:jc w:val="center"/>
              <w:rPr>
                <w:rFonts w:ascii="Times New Roman" w:hAnsi="Times New Roman" w:cs="Times New Roman"/>
              </w:rPr>
            </w:pPr>
            <w:r w:rsidRPr="00E66D0B">
              <w:rPr>
                <w:rFonts w:ascii="Times New Roman" w:hAnsi="Times New Roman" w:cs="Times New Roman"/>
              </w:rPr>
              <w:t>2A</w:t>
            </w:r>
          </w:p>
        </w:tc>
        <w:tc>
          <w:tcPr>
            <w:tcW w:w="2683" w:type="pct"/>
          </w:tcPr>
          <w:p w14:paraId="5921813D" w14:textId="77777777" w:rsidR="00901942" w:rsidRPr="00E66D0B" w:rsidRDefault="00901942" w:rsidP="00901942">
            <w:pPr>
              <w:pStyle w:val="TableParagraph"/>
              <w:spacing w:before="5"/>
              <w:ind w:left="143" w:right="170"/>
              <w:jc w:val="both"/>
              <w:rPr>
                <w:rFonts w:ascii="Times New Roman" w:hAnsi="Times New Roman" w:cs="Times New Roman"/>
              </w:rPr>
            </w:pPr>
            <w:r w:rsidRPr="00E66D0B">
              <w:rPr>
                <w:rFonts w:ascii="Times New Roman" w:hAnsi="Times New Roman" w:cs="Times New Roman"/>
              </w:rPr>
              <w:t>Relationship with the Applicant (Self/Immediate</w:t>
            </w:r>
          </w:p>
        </w:tc>
        <w:tc>
          <w:tcPr>
            <w:tcW w:w="2033" w:type="pct"/>
          </w:tcPr>
          <w:p w14:paraId="7567E3FD" w14:textId="77777777" w:rsidR="00901942" w:rsidRPr="00E66D0B" w:rsidRDefault="00901942" w:rsidP="00901942">
            <w:pPr>
              <w:pStyle w:val="TableParagraph"/>
              <w:rPr>
                <w:rFonts w:ascii="Times New Roman" w:hAnsi="Times New Roman" w:cs="Times New Roman"/>
              </w:rPr>
            </w:pPr>
          </w:p>
        </w:tc>
      </w:tr>
      <w:tr w:rsidR="00901942" w:rsidRPr="00E66D0B" w14:paraId="23DDB12F" w14:textId="77777777" w:rsidTr="00901942">
        <w:trPr>
          <w:trHeight w:val="304"/>
        </w:trPr>
        <w:tc>
          <w:tcPr>
            <w:tcW w:w="283" w:type="pct"/>
          </w:tcPr>
          <w:p w14:paraId="471022E7" w14:textId="77777777" w:rsidR="00901942" w:rsidRPr="00E66D0B" w:rsidRDefault="00901942" w:rsidP="00901942">
            <w:pPr>
              <w:pStyle w:val="TableParagraph"/>
              <w:spacing w:before="5"/>
              <w:jc w:val="center"/>
              <w:rPr>
                <w:rFonts w:ascii="Times New Roman" w:hAnsi="Times New Roman" w:cs="Times New Roman"/>
              </w:rPr>
            </w:pPr>
            <w:r w:rsidRPr="00E66D0B">
              <w:rPr>
                <w:rFonts w:ascii="Times New Roman" w:hAnsi="Times New Roman" w:cs="Times New Roman"/>
              </w:rPr>
              <w:t>3.</w:t>
            </w:r>
          </w:p>
        </w:tc>
        <w:tc>
          <w:tcPr>
            <w:tcW w:w="2683" w:type="pct"/>
          </w:tcPr>
          <w:p w14:paraId="5117DAAC" w14:textId="77777777" w:rsidR="00901942" w:rsidRPr="00E66D0B" w:rsidRDefault="00901942" w:rsidP="00901942">
            <w:pPr>
              <w:pStyle w:val="TableParagraph"/>
              <w:spacing w:before="5"/>
              <w:ind w:left="143" w:right="170"/>
              <w:jc w:val="both"/>
              <w:rPr>
                <w:rFonts w:ascii="Times New Roman" w:hAnsi="Times New Roman" w:cs="Times New Roman"/>
              </w:rPr>
            </w:pPr>
            <w:r w:rsidRPr="00E66D0B">
              <w:rPr>
                <w:rFonts w:ascii="Times New Roman" w:hAnsi="Times New Roman" w:cs="Times New Roman"/>
              </w:rPr>
              <w:t>Number of securities held as on date</w:t>
            </w:r>
          </w:p>
        </w:tc>
        <w:tc>
          <w:tcPr>
            <w:tcW w:w="2033" w:type="pct"/>
          </w:tcPr>
          <w:p w14:paraId="1B2CE1C3" w14:textId="77777777" w:rsidR="00901942" w:rsidRPr="00E66D0B" w:rsidRDefault="00901942" w:rsidP="00901942">
            <w:pPr>
              <w:pStyle w:val="TableParagraph"/>
              <w:rPr>
                <w:rFonts w:ascii="Times New Roman" w:hAnsi="Times New Roman" w:cs="Times New Roman"/>
              </w:rPr>
            </w:pPr>
          </w:p>
        </w:tc>
      </w:tr>
      <w:tr w:rsidR="00901942" w:rsidRPr="00E66D0B" w14:paraId="3A037692" w14:textId="77777777" w:rsidTr="00901942">
        <w:trPr>
          <w:trHeight w:val="304"/>
        </w:trPr>
        <w:tc>
          <w:tcPr>
            <w:tcW w:w="283" w:type="pct"/>
          </w:tcPr>
          <w:p w14:paraId="0AE32C86" w14:textId="77777777" w:rsidR="00901942" w:rsidRPr="00E66D0B" w:rsidRDefault="00901942" w:rsidP="00901942">
            <w:pPr>
              <w:pStyle w:val="TableParagraph"/>
              <w:spacing w:before="5"/>
              <w:jc w:val="center"/>
              <w:rPr>
                <w:rFonts w:ascii="Times New Roman" w:hAnsi="Times New Roman" w:cs="Times New Roman"/>
              </w:rPr>
            </w:pPr>
            <w:r w:rsidRPr="00E66D0B">
              <w:rPr>
                <w:rFonts w:ascii="Times New Roman" w:hAnsi="Times New Roman" w:cs="Times New Roman"/>
              </w:rPr>
              <w:t>4.</w:t>
            </w:r>
          </w:p>
        </w:tc>
        <w:tc>
          <w:tcPr>
            <w:tcW w:w="2683" w:type="pct"/>
          </w:tcPr>
          <w:p w14:paraId="482FB8FE" w14:textId="77777777" w:rsidR="00901942" w:rsidRPr="00E66D0B" w:rsidRDefault="00901942" w:rsidP="00901942">
            <w:pPr>
              <w:pStyle w:val="TableParagraph"/>
              <w:spacing w:before="5"/>
              <w:ind w:left="143" w:right="170"/>
              <w:jc w:val="both"/>
              <w:rPr>
                <w:rFonts w:ascii="Times New Roman" w:hAnsi="Times New Roman" w:cs="Times New Roman"/>
              </w:rPr>
            </w:pPr>
            <w:r w:rsidRPr="00E66D0B">
              <w:rPr>
                <w:rFonts w:ascii="Times New Roman" w:hAnsi="Times New Roman" w:cs="Times New Roman"/>
              </w:rPr>
              <w:t>Folio No. / DPID/</w:t>
            </w:r>
            <w:r>
              <w:rPr>
                <w:rFonts w:ascii="Times New Roman" w:hAnsi="Times New Roman" w:cs="Times New Roman"/>
              </w:rPr>
              <w:t xml:space="preserve"> </w:t>
            </w:r>
            <w:r w:rsidRPr="00E66D0B">
              <w:rPr>
                <w:rFonts w:ascii="Times New Roman" w:hAnsi="Times New Roman" w:cs="Times New Roman"/>
              </w:rPr>
              <w:t>Client ID No.</w:t>
            </w:r>
          </w:p>
        </w:tc>
        <w:tc>
          <w:tcPr>
            <w:tcW w:w="2033" w:type="pct"/>
          </w:tcPr>
          <w:p w14:paraId="69D8B778" w14:textId="77777777" w:rsidR="00901942" w:rsidRPr="00E66D0B" w:rsidRDefault="00901942" w:rsidP="00901942">
            <w:pPr>
              <w:pStyle w:val="TableParagraph"/>
              <w:rPr>
                <w:rFonts w:ascii="Times New Roman" w:hAnsi="Times New Roman" w:cs="Times New Roman"/>
              </w:rPr>
            </w:pPr>
          </w:p>
        </w:tc>
      </w:tr>
      <w:tr w:rsidR="00901942" w:rsidRPr="00E66D0B" w14:paraId="5EB2D95F" w14:textId="77777777" w:rsidTr="00901942">
        <w:trPr>
          <w:trHeight w:val="850"/>
        </w:trPr>
        <w:tc>
          <w:tcPr>
            <w:tcW w:w="283" w:type="pct"/>
          </w:tcPr>
          <w:p w14:paraId="31E8A22C" w14:textId="77777777" w:rsidR="00901942" w:rsidRPr="00E66D0B" w:rsidRDefault="00901942" w:rsidP="00901942">
            <w:pPr>
              <w:pStyle w:val="TableParagraph"/>
              <w:jc w:val="center"/>
              <w:rPr>
                <w:rFonts w:ascii="Times New Roman" w:hAnsi="Times New Roman" w:cs="Times New Roman"/>
              </w:rPr>
            </w:pPr>
            <w:r w:rsidRPr="00E66D0B">
              <w:rPr>
                <w:rFonts w:ascii="Times New Roman" w:hAnsi="Times New Roman" w:cs="Times New Roman"/>
              </w:rPr>
              <w:t>5.</w:t>
            </w:r>
          </w:p>
        </w:tc>
        <w:tc>
          <w:tcPr>
            <w:tcW w:w="2683" w:type="pct"/>
          </w:tcPr>
          <w:p w14:paraId="44A23160" w14:textId="77777777" w:rsidR="00901942" w:rsidRPr="00E66D0B" w:rsidRDefault="00901942" w:rsidP="00901942">
            <w:pPr>
              <w:pStyle w:val="TableParagraph"/>
              <w:ind w:left="143" w:right="170"/>
              <w:jc w:val="both"/>
              <w:rPr>
                <w:rFonts w:ascii="Times New Roman" w:hAnsi="Times New Roman" w:cs="Times New Roman"/>
              </w:rPr>
            </w:pPr>
            <w:r w:rsidRPr="00E66D0B">
              <w:rPr>
                <w:rFonts w:ascii="Times New Roman" w:hAnsi="Times New Roman" w:cs="Times New Roman"/>
              </w:rPr>
              <w:t>The proposal is for</w:t>
            </w:r>
          </w:p>
        </w:tc>
        <w:tc>
          <w:tcPr>
            <w:tcW w:w="2033" w:type="pct"/>
          </w:tcPr>
          <w:p w14:paraId="1D4CFCFB" w14:textId="77777777" w:rsidR="00901942" w:rsidRPr="00E66D0B" w:rsidRDefault="00901942" w:rsidP="00901942">
            <w:pPr>
              <w:pStyle w:val="TableParagraph"/>
              <w:numPr>
                <w:ilvl w:val="0"/>
                <w:numId w:val="32"/>
              </w:numPr>
              <w:tabs>
                <w:tab w:val="left" w:pos="367"/>
              </w:tabs>
              <w:spacing w:before="5"/>
              <w:ind w:left="0" w:firstLine="0"/>
              <w:rPr>
                <w:rFonts w:ascii="Times New Roman" w:hAnsi="Times New Roman" w:cs="Times New Roman"/>
              </w:rPr>
            </w:pPr>
            <w:r w:rsidRPr="00E66D0B">
              <w:rPr>
                <w:rFonts w:ascii="Times New Roman" w:hAnsi="Times New Roman" w:cs="Times New Roman"/>
              </w:rPr>
              <w:t>Purchase of</w:t>
            </w:r>
            <w:r>
              <w:rPr>
                <w:rFonts w:ascii="Times New Roman" w:hAnsi="Times New Roman" w:cs="Times New Roman"/>
              </w:rPr>
              <w:t xml:space="preserve"> </w:t>
            </w:r>
            <w:r w:rsidRPr="00E66D0B">
              <w:rPr>
                <w:rFonts w:ascii="Times New Roman" w:hAnsi="Times New Roman" w:cs="Times New Roman"/>
              </w:rPr>
              <w:t>securities</w:t>
            </w:r>
          </w:p>
          <w:p w14:paraId="2D91D924" w14:textId="77777777" w:rsidR="00901942" w:rsidRPr="00E66D0B" w:rsidRDefault="00901942" w:rsidP="00901942">
            <w:pPr>
              <w:pStyle w:val="TableParagraph"/>
              <w:numPr>
                <w:ilvl w:val="0"/>
                <w:numId w:val="32"/>
              </w:numPr>
              <w:tabs>
                <w:tab w:val="left" w:pos="369"/>
              </w:tabs>
              <w:spacing w:before="9"/>
              <w:ind w:left="0" w:firstLine="0"/>
              <w:rPr>
                <w:rFonts w:ascii="Times New Roman" w:hAnsi="Times New Roman" w:cs="Times New Roman"/>
              </w:rPr>
            </w:pPr>
            <w:r w:rsidRPr="00E66D0B">
              <w:rPr>
                <w:rFonts w:ascii="Times New Roman" w:hAnsi="Times New Roman" w:cs="Times New Roman"/>
              </w:rPr>
              <w:t>Subscription to</w:t>
            </w:r>
            <w:r>
              <w:rPr>
                <w:rFonts w:ascii="Times New Roman" w:hAnsi="Times New Roman" w:cs="Times New Roman"/>
              </w:rPr>
              <w:t xml:space="preserve"> </w:t>
            </w:r>
            <w:r w:rsidRPr="00E66D0B">
              <w:rPr>
                <w:rFonts w:ascii="Times New Roman" w:hAnsi="Times New Roman" w:cs="Times New Roman"/>
              </w:rPr>
              <w:t>securities</w:t>
            </w:r>
          </w:p>
          <w:p w14:paraId="4F43F725" w14:textId="77777777" w:rsidR="00901942" w:rsidRPr="00E66D0B" w:rsidRDefault="00901942" w:rsidP="00901942">
            <w:pPr>
              <w:pStyle w:val="TableParagraph"/>
              <w:numPr>
                <w:ilvl w:val="0"/>
                <w:numId w:val="32"/>
              </w:numPr>
              <w:tabs>
                <w:tab w:val="left" w:pos="375"/>
              </w:tabs>
              <w:spacing w:before="17"/>
              <w:ind w:left="0" w:firstLine="0"/>
              <w:rPr>
                <w:rFonts w:ascii="Times New Roman" w:hAnsi="Times New Roman" w:cs="Times New Roman"/>
              </w:rPr>
            </w:pPr>
            <w:r w:rsidRPr="00E66D0B">
              <w:rPr>
                <w:rFonts w:ascii="Times New Roman" w:hAnsi="Times New Roman" w:cs="Times New Roman"/>
              </w:rPr>
              <w:t>Sale of</w:t>
            </w:r>
            <w:r>
              <w:rPr>
                <w:rFonts w:ascii="Times New Roman" w:hAnsi="Times New Roman" w:cs="Times New Roman"/>
              </w:rPr>
              <w:t xml:space="preserve"> </w:t>
            </w:r>
            <w:r w:rsidRPr="00E66D0B">
              <w:rPr>
                <w:rFonts w:ascii="Times New Roman" w:hAnsi="Times New Roman" w:cs="Times New Roman"/>
              </w:rPr>
              <w:t>securities</w:t>
            </w:r>
          </w:p>
          <w:p w14:paraId="7D6D21B3" w14:textId="77777777" w:rsidR="00901942" w:rsidRPr="00E66D0B" w:rsidRDefault="00901942" w:rsidP="00901942">
            <w:pPr>
              <w:pStyle w:val="TableParagraph"/>
              <w:numPr>
                <w:ilvl w:val="0"/>
                <w:numId w:val="32"/>
              </w:numPr>
              <w:tabs>
                <w:tab w:val="left" w:pos="389"/>
              </w:tabs>
              <w:spacing w:before="19"/>
              <w:ind w:left="0" w:firstLine="0"/>
              <w:rPr>
                <w:rFonts w:ascii="Times New Roman" w:hAnsi="Times New Roman" w:cs="Times New Roman"/>
              </w:rPr>
            </w:pPr>
            <w:r w:rsidRPr="00E66D0B">
              <w:rPr>
                <w:rFonts w:ascii="Times New Roman" w:hAnsi="Times New Roman" w:cs="Times New Roman"/>
              </w:rPr>
              <w:t>Pledge</w:t>
            </w:r>
          </w:p>
        </w:tc>
      </w:tr>
      <w:tr w:rsidR="00901942" w:rsidRPr="00E66D0B" w14:paraId="3AEAFF16" w14:textId="77777777" w:rsidTr="00901942">
        <w:trPr>
          <w:trHeight w:val="304"/>
        </w:trPr>
        <w:tc>
          <w:tcPr>
            <w:tcW w:w="283" w:type="pct"/>
          </w:tcPr>
          <w:p w14:paraId="0E49E968" w14:textId="77777777" w:rsidR="00901942" w:rsidRPr="00E66D0B" w:rsidRDefault="00901942" w:rsidP="00901942">
            <w:pPr>
              <w:pStyle w:val="TableParagraph"/>
              <w:spacing w:before="5"/>
              <w:jc w:val="center"/>
              <w:rPr>
                <w:rFonts w:ascii="Times New Roman" w:hAnsi="Times New Roman" w:cs="Times New Roman"/>
              </w:rPr>
            </w:pPr>
            <w:r w:rsidRPr="00E66D0B">
              <w:rPr>
                <w:rFonts w:ascii="Times New Roman" w:hAnsi="Times New Roman" w:cs="Times New Roman"/>
              </w:rPr>
              <w:t>6.</w:t>
            </w:r>
          </w:p>
        </w:tc>
        <w:tc>
          <w:tcPr>
            <w:tcW w:w="2683" w:type="pct"/>
          </w:tcPr>
          <w:p w14:paraId="448BF0BB" w14:textId="77777777" w:rsidR="00901942" w:rsidRPr="00E66D0B" w:rsidRDefault="00901942" w:rsidP="00901942">
            <w:pPr>
              <w:pStyle w:val="TableParagraph"/>
              <w:spacing w:before="5"/>
              <w:ind w:left="143" w:right="170"/>
              <w:jc w:val="both"/>
              <w:rPr>
                <w:rFonts w:ascii="Times New Roman" w:hAnsi="Times New Roman" w:cs="Times New Roman"/>
              </w:rPr>
            </w:pPr>
            <w:r w:rsidRPr="00E66D0B">
              <w:rPr>
                <w:rFonts w:ascii="Times New Roman" w:hAnsi="Times New Roman" w:cs="Times New Roman"/>
              </w:rPr>
              <w:t>Proposed date of trading in securities</w:t>
            </w:r>
          </w:p>
        </w:tc>
        <w:tc>
          <w:tcPr>
            <w:tcW w:w="2033" w:type="pct"/>
          </w:tcPr>
          <w:p w14:paraId="479F0761" w14:textId="77777777" w:rsidR="00901942" w:rsidRPr="00E66D0B" w:rsidRDefault="00901942" w:rsidP="00901942">
            <w:pPr>
              <w:pStyle w:val="TableParagraph"/>
              <w:rPr>
                <w:rFonts w:ascii="Times New Roman" w:hAnsi="Times New Roman" w:cs="Times New Roman"/>
              </w:rPr>
            </w:pPr>
          </w:p>
        </w:tc>
      </w:tr>
      <w:tr w:rsidR="00901942" w:rsidRPr="00E66D0B" w14:paraId="4D09B1CA" w14:textId="77777777" w:rsidTr="00901942">
        <w:trPr>
          <w:trHeight w:val="647"/>
        </w:trPr>
        <w:tc>
          <w:tcPr>
            <w:tcW w:w="283" w:type="pct"/>
          </w:tcPr>
          <w:p w14:paraId="6448C994" w14:textId="77777777" w:rsidR="00901942" w:rsidRPr="00E66D0B" w:rsidRDefault="00901942" w:rsidP="00901942">
            <w:pPr>
              <w:pStyle w:val="TableParagraph"/>
              <w:spacing w:before="141"/>
              <w:jc w:val="center"/>
              <w:rPr>
                <w:rFonts w:ascii="Times New Roman" w:hAnsi="Times New Roman" w:cs="Times New Roman"/>
              </w:rPr>
            </w:pPr>
            <w:r w:rsidRPr="00E66D0B">
              <w:rPr>
                <w:rFonts w:ascii="Times New Roman" w:hAnsi="Times New Roman" w:cs="Times New Roman"/>
              </w:rPr>
              <w:t>7.</w:t>
            </w:r>
          </w:p>
        </w:tc>
        <w:tc>
          <w:tcPr>
            <w:tcW w:w="2683" w:type="pct"/>
          </w:tcPr>
          <w:p w14:paraId="576A23C2" w14:textId="77777777" w:rsidR="00901942" w:rsidRPr="00E66D0B" w:rsidRDefault="00901942" w:rsidP="00901942">
            <w:pPr>
              <w:pStyle w:val="TableParagraph"/>
              <w:spacing w:before="2" w:line="247" w:lineRule="auto"/>
              <w:ind w:left="143" w:right="170"/>
              <w:jc w:val="both"/>
              <w:rPr>
                <w:rFonts w:ascii="Times New Roman" w:hAnsi="Times New Roman" w:cs="Times New Roman"/>
              </w:rPr>
            </w:pPr>
            <w:r w:rsidRPr="00E66D0B">
              <w:rPr>
                <w:rFonts w:ascii="Times New Roman" w:hAnsi="Times New Roman" w:cs="Times New Roman"/>
              </w:rPr>
              <w:t>Estimated number of securities proposed to be purchased/</w:t>
            </w:r>
            <w:r>
              <w:rPr>
                <w:rFonts w:ascii="Times New Roman" w:hAnsi="Times New Roman" w:cs="Times New Roman"/>
              </w:rPr>
              <w:t xml:space="preserve"> </w:t>
            </w:r>
            <w:r w:rsidRPr="00E66D0B">
              <w:rPr>
                <w:rFonts w:ascii="Times New Roman" w:hAnsi="Times New Roman" w:cs="Times New Roman"/>
              </w:rPr>
              <w:t>subscribed/</w:t>
            </w:r>
            <w:r>
              <w:rPr>
                <w:rFonts w:ascii="Times New Roman" w:hAnsi="Times New Roman" w:cs="Times New Roman"/>
              </w:rPr>
              <w:t xml:space="preserve"> </w:t>
            </w:r>
            <w:r w:rsidRPr="00E66D0B">
              <w:rPr>
                <w:rFonts w:ascii="Times New Roman" w:hAnsi="Times New Roman" w:cs="Times New Roman"/>
              </w:rPr>
              <w:t>sold/</w:t>
            </w:r>
            <w:r>
              <w:rPr>
                <w:rFonts w:ascii="Times New Roman" w:hAnsi="Times New Roman" w:cs="Times New Roman"/>
              </w:rPr>
              <w:t xml:space="preserve"> </w:t>
            </w:r>
            <w:r w:rsidRPr="00E66D0B">
              <w:rPr>
                <w:rFonts w:ascii="Times New Roman" w:hAnsi="Times New Roman" w:cs="Times New Roman"/>
              </w:rPr>
              <w:t>pledge</w:t>
            </w:r>
          </w:p>
        </w:tc>
        <w:tc>
          <w:tcPr>
            <w:tcW w:w="2033" w:type="pct"/>
          </w:tcPr>
          <w:p w14:paraId="1DEAA005" w14:textId="77777777" w:rsidR="00901942" w:rsidRPr="00E66D0B" w:rsidRDefault="00901942" w:rsidP="00901942">
            <w:pPr>
              <w:pStyle w:val="TableParagraph"/>
              <w:rPr>
                <w:rFonts w:ascii="Times New Roman" w:hAnsi="Times New Roman" w:cs="Times New Roman"/>
              </w:rPr>
            </w:pPr>
          </w:p>
        </w:tc>
      </w:tr>
      <w:tr w:rsidR="00901942" w:rsidRPr="00E66D0B" w14:paraId="7FFF231B" w14:textId="77777777" w:rsidTr="00901942">
        <w:trPr>
          <w:trHeight w:val="304"/>
        </w:trPr>
        <w:tc>
          <w:tcPr>
            <w:tcW w:w="283" w:type="pct"/>
          </w:tcPr>
          <w:p w14:paraId="07F66149" w14:textId="77777777" w:rsidR="00901942" w:rsidRPr="00E66D0B" w:rsidRDefault="00901942" w:rsidP="00901942">
            <w:pPr>
              <w:pStyle w:val="TableParagraph"/>
              <w:spacing w:before="7"/>
              <w:jc w:val="center"/>
              <w:rPr>
                <w:rFonts w:ascii="Times New Roman" w:hAnsi="Times New Roman" w:cs="Times New Roman"/>
              </w:rPr>
            </w:pPr>
            <w:r w:rsidRPr="00E66D0B">
              <w:rPr>
                <w:rFonts w:ascii="Times New Roman" w:hAnsi="Times New Roman" w:cs="Times New Roman"/>
              </w:rPr>
              <w:t>8.</w:t>
            </w:r>
          </w:p>
        </w:tc>
        <w:tc>
          <w:tcPr>
            <w:tcW w:w="2683" w:type="pct"/>
          </w:tcPr>
          <w:p w14:paraId="11FEEB43" w14:textId="77777777" w:rsidR="00901942" w:rsidRPr="00E66D0B" w:rsidRDefault="00901942" w:rsidP="00901942">
            <w:pPr>
              <w:pStyle w:val="TableParagraph"/>
              <w:spacing w:before="7"/>
              <w:ind w:left="143" w:right="170"/>
              <w:jc w:val="both"/>
              <w:rPr>
                <w:rFonts w:ascii="Times New Roman" w:hAnsi="Times New Roman" w:cs="Times New Roman"/>
              </w:rPr>
            </w:pPr>
            <w:r w:rsidRPr="00E66D0B">
              <w:rPr>
                <w:rFonts w:ascii="Times New Roman" w:hAnsi="Times New Roman" w:cs="Times New Roman"/>
              </w:rPr>
              <w:t>Current market price (as on date of application)</w:t>
            </w:r>
          </w:p>
        </w:tc>
        <w:tc>
          <w:tcPr>
            <w:tcW w:w="2033" w:type="pct"/>
          </w:tcPr>
          <w:p w14:paraId="7B943696" w14:textId="77777777" w:rsidR="00901942" w:rsidRPr="00E66D0B" w:rsidRDefault="00901942" w:rsidP="00901942">
            <w:pPr>
              <w:pStyle w:val="TableParagraph"/>
              <w:rPr>
                <w:rFonts w:ascii="Times New Roman" w:hAnsi="Times New Roman" w:cs="Times New Roman"/>
              </w:rPr>
            </w:pPr>
          </w:p>
        </w:tc>
      </w:tr>
      <w:tr w:rsidR="00901942" w:rsidRPr="00E66D0B" w14:paraId="6FFDF08C" w14:textId="77777777" w:rsidTr="00901942">
        <w:trPr>
          <w:trHeight w:val="666"/>
        </w:trPr>
        <w:tc>
          <w:tcPr>
            <w:tcW w:w="283" w:type="pct"/>
          </w:tcPr>
          <w:p w14:paraId="79F2C482" w14:textId="77777777" w:rsidR="00901942" w:rsidRPr="00E66D0B" w:rsidRDefault="00901942" w:rsidP="00901942">
            <w:pPr>
              <w:pStyle w:val="TableParagraph"/>
              <w:spacing w:before="146"/>
              <w:jc w:val="center"/>
              <w:rPr>
                <w:rFonts w:ascii="Times New Roman" w:hAnsi="Times New Roman" w:cs="Times New Roman"/>
              </w:rPr>
            </w:pPr>
            <w:r w:rsidRPr="00E66D0B">
              <w:rPr>
                <w:rFonts w:ascii="Times New Roman" w:hAnsi="Times New Roman" w:cs="Times New Roman"/>
              </w:rPr>
              <w:t>9.</w:t>
            </w:r>
          </w:p>
        </w:tc>
        <w:tc>
          <w:tcPr>
            <w:tcW w:w="2683" w:type="pct"/>
          </w:tcPr>
          <w:p w14:paraId="7169993F" w14:textId="77777777" w:rsidR="00901942" w:rsidRPr="00E66D0B" w:rsidRDefault="00901942" w:rsidP="00901942">
            <w:pPr>
              <w:pStyle w:val="TableParagraph"/>
              <w:spacing w:before="7" w:line="247" w:lineRule="auto"/>
              <w:ind w:left="143" w:right="170"/>
              <w:jc w:val="both"/>
              <w:rPr>
                <w:rFonts w:ascii="Times New Roman" w:hAnsi="Times New Roman" w:cs="Times New Roman"/>
              </w:rPr>
            </w:pPr>
            <w:r w:rsidRPr="00E66D0B">
              <w:rPr>
                <w:rFonts w:ascii="Times New Roman" w:hAnsi="Times New Roman" w:cs="Times New Roman"/>
              </w:rPr>
              <w:t>Whether the proposed transaction will be through stock exchange or off-market trade</w:t>
            </w:r>
          </w:p>
        </w:tc>
        <w:tc>
          <w:tcPr>
            <w:tcW w:w="2033" w:type="pct"/>
          </w:tcPr>
          <w:p w14:paraId="7B2906FC" w14:textId="77777777" w:rsidR="00901942" w:rsidRPr="00E66D0B" w:rsidRDefault="00901942" w:rsidP="00901942">
            <w:pPr>
              <w:pStyle w:val="TableParagraph"/>
              <w:rPr>
                <w:rFonts w:ascii="Times New Roman" w:hAnsi="Times New Roman" w:cs="Times New Roman"/>
              </w:rPr>
            </w:pPr>
          </w:p>
        </w:tc>
      </w:tr>
      <w:tr w:rsidR="00901942" w:rsidRPr="00E66D0B" w14:paraId="5A731095" w14:textId="77777777" w:rsidTr="00901942">
        <w:trPr>
          <w:trHeight w:val="580"/>
        </w:trPr>
        <w:tc>
          <w:tcPr>
            <w:tcW w:w="283" w:type="pct"/>
          </w:tcPr>
          <w:p w14:paraId="7C022690" w14:textId="77777777" w:rsidR="00901942" w:rsidRPr="00E66D0B" w:rsidRDefault="00901942" w:rsidP="00901942">
            <w:pPr>
              <w:pStyle w:val="TableParagraph"/>
              <w:spacing w:before="144"/>
              <w:jc w:val="center"/>
              <w:rPr>
                <w:rFonts w:ascii="Times New Roman" w:hAnsi="Times New Roman" w:cs="Times New Roman"/>
              </w:rPr>
            </w:pPr>
            <w:r w:rsidRPr="00E66D0B">
              <w:rPr>
                <w:rFonts w:ascii="Times New Roman" w:hAnsi="Times New Roman" w:cs="Times New Roman"/>
              </w:rPr>
              <w:t>10</w:t>
            </w:r>
          </w:p>
        </w:tc>
        <w:tc>
          <w:tcPr>
            <w:tcW w:w="2683" w:type="pct"/>
          </w:tcPr>
          <w:p w14:paraId="798E5E51" w14:textId="77777777" w:rsidR="00901942" w:rsidRPr="00E66D0B" w:rsidRDefault="00901942" w:rsidP="00901942">
            <w:pPr>
              <w:pStyle w:val="TableParagraph"/>
              <w:spacing w:before="3" w:line="284" w:lineRule="exact"/>
              <w:ind w:left="143" w:right="170"/>
              <w:jc w:val="both"/>
              <w:rPr>
                <w:rFonts w:ascii="Times New Roman" w:hAnsi="Times New Roman" w:cs="Times New Roman"/>
              </w:rPr>
            </w:pPr>
            <w:r w:rsidRPr="00E66D0B">
              <w:rPr>
                <w:rFonts w:ascii="Times New Roman" w:hAnsi="Times New Roman" w:cs="Times New Roman"/>
              </w:rPr>
              <w:t>Folio No./ DPID/ Client ID No. where the securities will be credited/ debited</w:t>
            </w:r>
          </w:p>
        </w:tc>
        <w:tc>
          <w:tcPr>
            <w:tcW w:w="2033" w:type="pct"/>
          </w:tcPr>
          <w:p w14:paraId="65C53AF1" w14:textId="77777777" w:rsidR="00901942" w:rsidRPr="00E66D0B" w:rsidRDefault="00901942" w:rsidP="00901942">
            <w:pPr>
              <w:pStyle w:val="TableParagraph"/>
              <w:rPr>
                <w:rFonts w:ascii="Times New Roman" w:hAnsi="Times New Roman" w:cs="Times New Roman"/>
              </w:rPr>
            </w:pPr>
          </w:p>
        </w:tc>
      </w:tr>
    </w:tbl>
    <w:p w14:paraId="0B500697" w14:textId="77777777" w:rsidR="00901942" w:rsidRPr="00E66D0B" w:rsidRDefault="00901942" w:rsidP="00901942">
      <w:pPr>
        <w:pStyle w:val="BodyText"/>
        <w:spacing w:before="7" w:after="240"/>
        <w:rPr>
          <w:rFonts w:ascii="Times New Roman" w:hAnsi="Times New Roman" w:cs="Times New Roman"/>
          <w:sz w:val="22"/>
          <w:szCs w:val="22"/>
        </w:rPr>
      </w:pPr>
    </w:p>
    <w:p w14:paraId="181975E5" w14:textId="77777777" w:rsidR="00901942" w:rsidRPr="00E66D0B" w:rsidRDefault="00901942" w:rsidP="00901942">
      <w:pPr>
        <w:pStyle w:val="BodyText"/>
        <w:spacing w:after="240"/>
        <w:rPr>
          <w:rFonts w:ascii="Times New Roman" w:hAnsi="Times New Roman" w:cs="Times New Roman"/>
          <w:sz w:val="22"/>
          <w:szCs w:val="22"/>
        </w:rPr>
      </w:pPr>
      <w:r w:rsidRPr="00E66D0B">
        <w:rPr>
          <w:rFonts w:ascii="Times New Roman" w:hAnsi="Times New Roman" w:cs="Times New Roman"/>
          <w:sz w:val="22"/>
          <w:szCs w:val="22"/>
        </w:rPr>
        <w:t>I enclose herewith the Undertaking signed by me.</w:t>
      </w:r>
    </w:p>
    <w:p w14:paraId="23CC9E05" w14:textId="77777777" w:rsidR="00901942" w:rsidRPr="00E66D0B" w:rsidRDefault="00901942" w:rsidP="00901942">
      <w:pPr>
        <w:pStyle w:val="BodyText"/>
        <w:spacing w:after="240"/>
        <w:rPr>
          <w:rFonts w:ascii="Times New Roman" w:hAnsi="Times New Roman" w:cs="Times New Roman"/>
          <w:sz w:val="22"/>
          <w:szCs w:val="22"/>
        </w:rPr>
      </w:pPr>
    </w:p>
    <w:p w14:paraId="7BD6F8C2" w14:textId="77777777" w:rsidR="00901942" w:rsidRPr="00E66D0B" w:rsidRDefault="00901942" w:rsidP="00901942">
      <w:pPr>
        <w:pStyle w:val="BodyText"/>
        <w:spacing w:before="3" w:after="240"/>
        <w:rPr>
          <w:rFonts w:ascii="Times New Roman" w:hAnsi="Times New Roman" w:cs="Times New Roman"/>
          <w:sz w:val="22"/>
          <w:szCs w:val="22"/>
        </w:rPr>
      </w:pPr>
    </w:p>
    <w:p w14:paraId="01122D9B" w14:textId="77777777" w:rsidR="00901942" w:rsidRPr="00E66D0B" w:rsidRDefault="00901942" w:rsidP="00901942">
      <w:pPr>
        <w:pStyle w:val="BodyText"/>
        <w:spacing w:after="240"/>
        <w:rPr>
          <w:rFonts w:ascii="Times New Roman" w:hAnsi="Times New Roman" w:cs="Times New Roman"/>
          <w:sz w:val="22"/>
          <w:szCs w:val="22"/>
        </w:rPr>
      </w:pPr>
      <w:r w:rsidRPr="00E66D0B">
        <w:rPr>
          <w:rFonts w:ascii="Times New Roman" w:hAnsi="Times New Roman" w:cs="Times New Roman"/>
          <w:sz w:val="22"/>
          <w:szCs w:val="22"/>
        </w:rPr>
        <w:t>Signature:</w:t>
      </w:r>
    </w:p>
    <w:p w14:paraId="316C41FD" w14:textId="77777777" w:rsidR="00901942" w:rsidRPr="00E66D0B" w:rsidRDefault="002C63AC" w:rsidP="00901942">
      <w:pPr>
        <w:pStyle w:val="BodyText"/>
        <w:spacing w:before="5" w:after="240"/>
        <w:rPr>
          <w:rFonts w:ascii="Times New Roman" w:hAnsi="Times New Roman" w:cs="Times New Roman"/>
          <w:sz w:val="22"/>
          <w:szCs w:val="22"/>
        </w:rPr>
      </w:pPr>
      <w:r>
        <w:rPr>
          <w:rFonts w:ascii="Times New Roman" w:hAnsi="Times New Roman" w:cs="Times New Roman"/>
          <w:sz w:val="22"/>
          <w:szCs w:val="22"/>
        </w:rPr>
        <w:pict w14:anchorId="58A319F5">
          <v:rect id="_x0000_s1026" style="position:absolute;left:0;text-align:left;margin-left:72.1pt;margin-top:12pt;width:157.45pt;height:.6pt;z-index:-251658752;mso-wrap-distance-left:0;mso-wrap-distance-right:0;mso-position-horizontal-relative:page" fillcolor="black" stroked="f">
            <w10:wrap type="topAndBottom" anchorx="page"/>
          </v:rect>
        </w:pict>
      </w:r>
    </w:p>
    <w:p w14:paraId="212C66F9" w14:textId="77777777" w:rsidR="00901942" w:rsidRDefault="00901942" w:rsidP="00901942">
      <w:pPr>
        <w:pStyle w:val="BodyText"/>
        <w:spacing w:after="240" w:line="244" w:lineRule="auto"/>
        <w:ind w:right="8853"/>
        <w:rPr>
          <w:rFonts w:ascii="Times New Roman" w:hAnsi="Times New Roman" w:cs="Times New Roman"/>
          <w:sz w:val="22"/>
          <w:szCs w:val="22"/>
        </w:rPr>
      </w:pPr>
      <w:r w:rsidRPr="00E66D0B">
        <w:rPr>
          <w:rFonts w:ascii="Times New Roman" w:hAnsi="Times New Roman" w:cs="Times New Roman"/>
          <w:sz w:val="22"/>
          <w:szCs w:val="22"/>
        </w:rPr>
        <w:t>Name:</w:t>
      </w:r>
    </w:p>
    <w:p w14:paraId="3F771831" w14:textId="77777777" w:rsidR="00901942" w:rsidRPr="00E66D0B" w:rsidRDefault="00901942" w:rsidP="00901942">
      <w:pPr>
        <w:pStyle w:val="BodyText"/>
        <w:spacing w:after="240" w:line="244" w:lineRule="auto"/>
        <w:ind w:right="8853"/>
        <w:rPr>
          <w:rFonts w:ascii="Times New Roman" w:hAnsi="Times New Roman" w:cs="Times New Roman"/>
          <w:sz w:val="22"/>
          <w:szCs w:val="22"/>
        </w:rPr>
      </w:pPr>
      <w:r w:rsidRPr="00E66D0B">
        <w:rPr>
          <w:rFonts w:ascii="Times New Roman" w:hAnsi="Times New Roman" w:cs="Times New Roman"/>
          <w:sz w:val="22"/>
          <w:szCs w:val="22"/>
        </w:rPr>
        <w:t>Date:</w:t>
      </w:r>
    </w:p>
    <w:p w14:paraId="56E7D4B2" w14:textId="77777777" w:rsidR="00901942" w:rsidRPr="00E66D0B" w:rsidRDefault="00901942" w:rsidP="00901942">
      <w:pPr>
        <w:spacing w:after="240" w:line="244" w:lineRule="auto"/>
        <w:rPr>
          <w:rFonts w:ascii="Times New Roman" w:hAnsi="Times New Roman" w:cs="Times New Roman"/>
        </w:rPr>
        <w:sectPr w:rsidR="00901942" w:rsidRPr="00E66D0B" w:rsidSect="00381ACC">
          <w:pgSz w:w="12240" w:h="15840"/>
          <w:pgMar w:top="1440" w:right="1080" w:bottom="1440" w:left="1080" w:header="720" w:footer="720" w:gutter="0"/>
          <w:pgBorders w:offsetFrom="page">
            <w:top w:val="double" w:sz="2" w:space="24" w:color="auto"/>
            <w:left w:val="double" w:sz="2" w:space="24" w:color="auto"/>
            <w:bottom w:val="double" w:sz="2" w:space="24" w:color="auto"/>
            <w:right w:val="double" w:sz="2" w:space="24" w:color="auto"/>
          </w:pgBorders>
          <w:cols w:space="720"/>
          <w:docGrid w:linePitch="299"/>
        </w:sectPr>
      </w:pPr>
    </w:p>
    <w:p w14:paraId="16D79E5D" w14:textId="77777777" w:rsidR="00901942" w:rsidRPr="00E66D0B" w:rsidRDefault="00901942" w:rsidP="00381ACC">
      <w:pPr>
        <w:pStyle w:val="Heading1"/>
        <w:tabs>
          <w:tab w:val="left" w:pos="10065"/>
        </w:tabs>
        <w:spacing w:before="72" w:after="240"/>
        <w:ind w:left="0" w:right="15"/>
        <w:jc w:val="right"/>
        <w:rPr>
          <w:rFonts w:ascii="Times New Roman" w:hAnsi="Times New Roman" w:cs="Times New Roman"/>
          <w:sz w:val="22"/>
          <w:szCs w:val="22"/>
        </w:rPr>
      </w:pPr>
      <w:r w:rsidRPr="00E66D0B">
        <w:rPr>
          <w:rFonts w:ascii="Times New Roman" w:hAnsi="Times New Roman" w:cs="Times New Roman"/>
          <w:sz w:val="22"/>
          <w:szCs w:val="22"/>
        </w:rPr>
        <w:lastRenderedPageBreak/>
        <w:t>Annexure 2</w:t>
      </w:r>
    </w:p>
    <w:p w14:paraId="68E30643" w14:textId="77777777" w:rsidR="00901942" w:rsidRPr="00E66D0B" w:rsidRDefault="00901942" w:rsidP="00901942">
      <w:pPr>
        <w:tabs>
          <w:tab w:val="left" w:pos="10065"/>
        </w:tabs>
        <w:spacing w:before="163" w:after="240" w:line="230" w:lineRule="auto"/>
        <w:ind w:right="15"/>
        <w:jc w:val="center"/>
        <w:rPr>
          <w:rFonts w:ascii="Times New Roman" w:hAnsi="Times New Roman" w:cs="Times New Roman"/>
          <w:b/>
        </w:rPr>
      </w:pPr>
      <w:r w:rsidRPr="00E66D0B">
        <w:rPr>
          <w:rFonts w:ascii="Times New Roman" w:hAnsi="Times New Roman" w:cs="Times New Roman"/>
          <w:b/>
        </w:rPr>
        <w:t>UNDERTAKING TO BE ACCOMPANIE</w:t>
      </w:r>
      <w:r>
        <w:rPr>
          <w:rFonts w:ascii="Times New Roman" w:hAnsi="Times New Roman" w:cs="Times New Roman"/>
          <w:b/>
        </w:rPr>
        <w:t>D WITH THE APPLICATION FOR PRE-</w:t>
      </w:r>
      <w:r w:rsidRPr="00E66D0B">
        <w:rPr>
          <w:rFonts w:ascii="Times New Roman" w:hAnsi="Times New Roman" w:cs="Times New Roman"/>
          <w:b/>
        </w:rPr>
        <w:t>CLEARANCE</w:t>
      </w:r>
    </w:p>
    <w:p w14:paraId="6874262F" w14:textId="77777777" w:rsidR="00901942" w:rsidRPr="00E66D0B" w:rsidRDefault="00901942" w:rsidP="00901942">
      <w:pPr>
        <w:pStyle w:val="BodyText"/>
        <w:spacing w:after="240"/>
        <w:rPr>
          <w:rFonts w:ascii="Times New Roman" w:hAnsi="Times New Roman" w:cs="Times New Roman"/>
          <w:b/>
          <w:sz w:val="22"/>
          <w:szCs w:val="22"/>
        </w:rPr>
      </w:pPr>
    </w:p>
    <w:p w14:paraId="4AE9BDDA" w14:textId="77777777" w:rsidR="00901942" w:rsidRPr="00901942" w:rsidRDefault="00901942" w:rsidP="00901942">
      <w:pPr>
        <w:pStyle w:val="BodyText"/>
        <w:rPr>
          <w:rFonts w:ascii="Times New Roman" w:hAnsi="Times New Roman" w:cs="Times New Roman"/>
          <w:sz w:val="22"/>
          <w:szCs w:val="22"/>
        </w:rPr>
      </w:pPr>
      <w:r w:rsidRPr="00901942">
        <w:rPr>
          <w:rFonts w:ascii="Times New Roman" w:hAnsi="Times New Roman" w:cs="Times New Roman"/>
          <w:sz w:val="22"/>
          <w:szCs w:val="22"/>
        </w:rPr>
        <w:t>To,</w:t>
      </w:r>
    </w:p>
    <w:p w14:paraId="042539CD" w14:textId="77777777" w:rsidR="00901942" w:rsidRPr="00901942" w:rsidRDefault="00901942" w:rsidP="00901942">
      <w:pPr>
        <w:pStyle w:val="BodyText"/>
        <w:spacing w:line="312" w:lineRule="auto"/>
        <w:ind w:right="6817"/>
        <w:rPr>
          <w:rFonts w:ascii="Times New Roman" w:hAnsi="Times New Roman" w:cs="Times New Roman"/>
          <w:sz w:val="22"/>
          <w:szCs w:val="22"/>
        </w:rPr>
      </w:pPr>
      <w:r w:rsidRPr="00901942">
        <w:rPr>
          <w:rFonts w:ascii="Times New Roman" w:hAnsi="Times New Roman" w:cs="Times New Roman"/>
          <w:sz w:val="22"/>
          <w:szCs w:val="22"/>
        </w:rPr>
        <w:t xml:space="preserve">The Compliance Officer, </w:t>
      </w:r>
    </w:p>
    <w:p w14:paraId="23272CA4" w14:textId="198BA143" w:rsidR="00901942" w:rsidRPr="00901942" w:rsidRDefault="00BA6178" w:rsidP="00901942">
      <w:pPr>
        <w:pStyle w:val="BodyText"/>
        <w:tabs>
          <w:tab w:val="left" w:pos="3780"/>
          <w:tab w:val="left" w:pos="3870"/>
          <w:tab w:val="left" w:pos="4050"/>
          <w:tab w:val="left" w:pos="4230"/>
        </w:tabs>
        <w:spacing w:line="312" w:lineRule="auto"/>
        <w:ind w:right="5850"/>
        <w:rPr>
          <w:rFonts w:ascii="Times New Roman" w:hAnsi="Times New Roman" w:cs="Times New Roman"/>
          <w:sz w:val="22"/>
          <w:szCs w:val="22"/>
        </w:rPr>
      </w:pPr>
      <w:r>
        <w:rPr>
          <w:rFonts w:ascii="Times New Roman" w:hAnsi="Times New Roman"/>
          <w:b/>
          <w:sz w:val="22"/>
          <w:szCs w:val="22"/>
        </w:rPr>
        <w:t>BAI-KAKAJI POLYMERS LIMITED</w:t>
      </w:r>
      <w:r w:rsidR="00901942" w:rsidRPr="00901942">
        <w:rPr>
          <w:rFonts w:ascii="Times New Roman" w:hAnsi="Times New Roman" w:cs="Times New Roman"/>
          <w:sz w:val="22"/>
          <w:szCs w:val="22"/>
        </w:rPr>
        <w:t>.</w:t>
      </w:r>
    </w:p>
    <w:p w14:paraId="30E847C7" w14:textId="77777777" w:rsidR="00901942" w:rsidRDefault="00901942" w:rsidP="00901942">
      <w:pPr>
        <w:pStyle w:val="BodyText"/>
        <w:spacing w:before="3" w:after="240"/>
        <w:rPr>
          <w:rFonts w:ascii="Times New Roman" w:hAnsi="Times New Roman" w:cs="Times New Roman"/>
          <w:sz w:val="22"/>
          <w:szCs w:val="22"/>
        </w:rPr>
      </w:pPr>
    </w:p>
    <w:p w14:paraId="5A16599C" w14:textId="77777777" w:rsidR="00901942" w:rsidRPr="00E66D0B" w:rsidRDefault="00901942" w:rsidP="00901942">
      <w:pPr>
        <w:pStyle w:val="BodyText"/>
        <w:tabs>
          <w:tab w:val="left" w:pos="2295"/>
          <w:tab w:val="left" w:pos="4516"/>
          <w:tab w:val="left" w:pos="6682"/>
          <w:tab w:val="left" w:pos="7466"/>
          <w:tab w:val="left" w:pos="9923"/>
        </w:tabs>
        <w:spacing w:after="240"/>
        <w:ind w:right="54"/>
        <w:rPr>
          <w:rFonts w:ascii="Times New Roman" w:hAnsi="Times New Roman" w:cs="Times New Roman"/>
          <w:sz w:val="22"/>
          <w:szCs w:val="22"/>
        </w:rPr>
      </w:pPr>
      <w:r w:rsidRPr="00E66D0B">
        <w:rPr>
          <w:rFonts w:ascii="Times New Roman" w:hAnsi="Times New Roman" w:cs="Times New Roman"/>
          <w:sz w:val="22"/>
          <w:szCs w:val="22"/>
        </w:rPr>
        <w:t>I,</w:t>
      </w:r>
      <w:r>
        <w:rPr>
          <w:rFonts w:ascii="Times New Roman" w:hAnsi="Times New Roman" w:cs="Times New Roman"/>
          <w:sz w:val="22"/>
          <w:szCs w:val="22"/>
        </w:rPr>
        <w:t xml:space="preserve"> ____________________________________________ </w:t>
      </w:r>
      <w:r w:rsidRPr="00E66D0B">
        <w:rPr>
          <w:rFonts w:ascii="Times New Roman" w:hAnsi="Times New Roman" w:cs="Times New Roman"/>
          <w:sz w:val="22"/>
          <w:szCs w:val="22"/>
        </w:rPr>
        <w:t xml:space="preserve">being a Designated Person of the company as per the Rules for Trading in the securities of </w:t>
      </w:r>
      <w:r>
        <w:rPr>
          <w:rFonts w:ascii="Times New Roman" w:hAnsi="Times New Roman" w:cs="Times New Roman"/>
          <w:sz w:val="22"/>
          <w:szCs w:val="22"/>
        </w:rPr>
        <w:t>_______________ L</w:t>
      </w:r>
      <w:r w:rsidRPr="00FA223A">
        <w:rPr>
          <w:rFonts w:ascii="Times New Roman" w:hAnsi="Times New Roman" w:cs="Times New Roman"/>
          <w:sz w:val="22"/>
          <w:szCs w:val="22"/>
        </w:rPr>
        <w:t>imited</w:t>
      </w:r>
      <w:r>
        <w:rPr>
          <w:rFonts w:ascii="Times New Roman" w:hAnsi="Times New Roman" w:cs="Times New Roman"/>
          <w:sz w:val="22"/>
          <w:szCs w:val="22"/>
        </w:rPr>
        <w:t xml:space="preserve"> </w:t>
      </w:r>
      <w:r w:rsidRPr="00E66D0B">
        <w:rPr>
          <w:rFonts w:ascii="Times New Roman" w:hAnsi="Times New Roman" w:cs="Times New Roman"/>
          <w:sz w:val="22"/>
          <w:szCs w:val="22"/>
        </w:rPr>
        <w:t>residing</w:t>
      </w:r>
      <w:r>
        <w:rPr>
          <w:rFonts w:ascii="Times New Roman" w:hAnsi="Times New Roman" w:cs="Times New Roman"/>
          <w:sz w:val="22"/>
          <w:szCs w:val="22"/>
        </w:rPr>
        <w:t xml:space="preserve"> </w:t>
      </w:r>
      <w:r w:rsidRPr="00E66D0B">
        <w:rPr>
          <w:rFonts w:ascii="Times New Roman" w:hAnsi="Times New Roman" w:cs="Times New Roman"/>
          <w:sz w:val="22"/>
          <w:szCs w:val="22"/>
        </w:rPr>
        <w:t>at</w:t>
      </w:r>
      <w:r>
        <w:rPr>
          <w:rFonts w:ascii="Times New Roman" w:hAnsi="Times New Roman" w:cs="Times New Roman"/>
          <w:sz w:val="22"/>
          <w:szCs w:val="22"/>
          <w:u w:val="single"/>
        </w:rPr>
        <w:t xml:space="preserve"> _________________</w:t>
      </w:r>
      <w:r w:rsidRPr="00E66D0B">
        <w:rPr>
          <w:rFonts w:ascii="Times New Roman" w:hAnsi="Times New Roman" w:cs="Times New Roman"/>
          <w:sz w:val="22"/>
          <w:szCs w:val="22"/>
        </w:rPr>
        <w:t xml:space="preserve">, am desirous </w:t>
      </w:r>
      <w:r w:rsidRPr="00E66D0B">
        <w:rPr>
          <w:rFonts w:ascii="Times New Roman" w:hAnsi="Times New Roman" w:cs="Times New Roman"/>
          <w:spacing w:val="-4"/>
          <w:sz w:val="22"/>
          <w:szCs w:val="22"/>
        </w:rPr>
        <w:t xml:space="preserve">of  </w:t>
      </w:r>
      <w:r w:rsidRPr="00E66D0B">
        <w:rPr>
          <w:rFonts w:ascii="Times New Roman" w:hAnsi="Times New Roman" w:cs="Times New Roman"/>
          <w:sz w:val="22"/>
          <w:szCs w:val="22"/>
        </w:rPr>
        <w:t>trading</w:t>
      </w:r>
      <w:r>
        <w:rPr>
          <w:rFonts w:ascii="Times New Roman" w:hAnsi="Times New Roman" w:cs="Times New Roman"/>
          <w:sz w:val="22"/>
          <w:szCs w:val="22"/>
        </w:rPr>
        <w:t xml:space="preserve"> </w:t>
      </w:r>
      <w:r w:rsidRPr="00E66D0B">
        <w:rPr>
          <w:rFonts w:ascii="Times New Roman" w:hAnsi="Times New Roman" w:cs="Times New Roman"/>
          <w:sz w:val="22"/>
          <w:szCs w:val="22"/>
        </w:rPr>
        <w:t>in</w:t>
      </w:r>
      <w:r>
        <w:rPr>
          <w:rFonts w:ascii="Times New Roman" w:hAnsi="Times New Roman" w:cs="Times New Roman"/>
          <w:sz w:val="22"/>
          <w:szCs w:val="22"/>
        </w:rPr>
        <w:t xml:space="preserve"> </w:t>
      </w:r>
      <w:r>
        <w:rPr>
          <w:rFonts w:ascii="Times New Roman" w:hAnsi="Times New Roman" w:cs="Times New Roman"/>
          <w:sz w:val="22"/>
          <w:szCs w:val="22"/>
          <w:u w:val="single"/>
        </w:rPr>
        <w:t>_____</w:t>
      </w:r>
      <w:r w:rsidRPr="00E66D0B">
        <w:rPr>
          <w:rFonts w:ascii="Times New Roman" w:hAnsi="Times New Roman" w:cs="Times New Roman"/>
          <w:sz w:val="22"/>
          <w:szCs w:val="22"/>
          <w:u w:val="single"/>
        </w:rPr>
        <w:tab/>
      </w:r>
      <w:r>
        <w:rPr>
          <w:rFonts w:ascii="Times New Roman" w:hAnsi="Times New Roman" w:cs="Times New Roman"/>
          <w:sz w:val="22"/>
          <w:szCs w:val="22"/>
          <w:u w:val="single"/>
        </w:rPr>
        <w:t xml:space="preserve">  </w:t>
      </w:r>
      <w:r w:rsidRPr="00E66D0B">
        <w:rPr>
          <w:rFonts w:ascii="Times New Roman" w:hAnsi="Times New Roman" w:cs="Times New Roman"/>
          <w:sz w:val="22"/>
          <w:szCs w:val="22"/>
        </w:rPr>
        <w:t>shares</w:t>
      </w:r>
      <w:r>
        <w:rPr>
          <w:rFonts w:ascii="Times New Roman" w:hAnsi="Times New Roman" w:cs="Times New Roman"/>
          <w:sz w:val="22"/>
          <w:szCs w:val="22"/>
        </w:rPr>
        <w:t xml:space="preserve"> </w:t>
      </w:r>
      <w:r w:rsidRPr="00E66D0B">
        <w:rPr>
          <w:rFonts w:ascii="Times New Roman" w:hAnsi="Times New Roman" w:cs="Times New Roman"/>
          <w:sz w:val="22"/>
          <w:szCs w:val="22"/>
        </w:rPr>
        <w:t>of</w:t>
      </w:r>
      <w:r>
        <w:rPr>
          <w:rFonts w:ascii="Times New Roman" w:hAnsi="Times New Roman" w:cs="Times New Roman"/>
          <w:sz w:val="22"/>
          <w:szCs w:val="22"/>
        </w:rPr>
        <w:t xml:space="preserve"> </w:t>
      </w:r>
      <w:r w:rsidRPr="00E66D0B">
        <w:rPr>
          <w:rFonts w:ascii="Times New Roman" w:hAnsi="Times New Roman" w:cs="Times New Roman"/>
          <w:sz w:val="22"/>
          <w:szCs w:val="22"/>
        </w:rPr>
        <w:t>the</w:t>
      </w:r>
      <w:r>
        <w:rPr>
          <w:rFonts w:ascii="Times New Roman" w:hAnsi="Times New Roman" w:cs="Times New Roman"/>
          <w:sz w:val="22"/>
          <w:szCs w:val="22"/>
        </w:rPr>
        <w:t xml:space="preserve"> </w:t>
      </w:r>
      <w:r w:rsidRPr="00E66D0B">
        <w:rPr>
          <w:rFonts w:ascii="Times New Roman" w:hAnsi="Times New Roman" w:cs="Times New Roman"/>
          <w:sz w:val="22"/>
          <w:szCs w:val="22"/>
        </w:rPr>
        <w:t>Company</w:t>
      </w:r>
      <w:r>
        <w:rPr>
          <w:rFonts w:ascii="Times New Roman" w:hAnsi="Times New Roman" w:cs="Times New Roman"/>
          <w:sz w:val="22"/>
          <w:szCs w:val="22"/>
        </w:rPr>
        <w:t xml:space="preserve"> </w:t>
      </w:r>
      <w:r w:rsidRPr="00E66D0B">
        <w:rPr>
          <w:rFonts w:ascii="Times New Roman" w:hAnsi="Times New Roman" w:cs="Times New Roman"/>
          <w:sz w:val="22"/>
          <w:szCs w:val="22"/>
        </w:rPr>
        <w:t>as</w:t>
      </w:r>
      <w:r>
        <w:rPr>
          <w:rFonts w:ascii="Times New Roman" w:hAnsi="Times New Roman" w:cs="Times New Roman"/>
          <w:sz w:val="22"/>
          <w:szCs w:val="22"/>
        </w:rPr>
        <w:t xml:space="preserve"> </w:t>
      </w:r>
      <w:r w:rsidRPr="00E66D0B">
        <w:rPr>
          <w:rFonts w:ascii="Times New Roman" w:hAnsi="Times New Roman" w:cs="Times New Roman"/>
          <w:sz w:val="22"/>
          <w:szCs w:val="22"/>
        </w:rPr>
        <w:t>mentioned</w:t>
      </w:r>
      <w:r>
        <w:rPr>
          <w:rFonts w:ascii="Times New Roman" w:hAnsi="Times New Roman" w:cs="Times New Roman"/>
          <w:sz w:val="22"/>
          <w:szCs w:val="22"/>
        </w:rPr>
        <w:t xml:space="preserve"> </w:t>
      </w:r>
      <w:r w:rsidRPr="00E66D0B">
        <w:rPr>
          <w:rFonts w:ascii="Times New Roman" w:hAnsi="Times New Roman" w:cs="Times New Roman"/>
          <w:sz w:val="22"/>
          <w:szCs w:val="22"/>
        </w:rPr>
        <w:t>in</w:t>
      </w:r>
      <w:r>
        <w:rPr>
          <w:rFonts w:ascii="Times New Roman" w:hAnsi="Times New Roman" w:cs="Times New Roman"/>
          <w:sz w:val="22"/>
          <w:szCs w:val="22"/>
        </w:rPr>
        <w:t xml:space="preserve"> </w:t>
      </w:r>
      <w:r w:rsidRPr="00E66D0B">
        <w:rPr>
          <w:rFonts w:ascii="Times New Roman" w:hAnsi="Times New Roman" w:cs="Times New Roman"/>
          <w:sz w:val="22"/>
          <w:szCs w:val="22"/>
        </w:rPr>
        <w:t>my</w:t>
      </w:r>
      <w:r>
        <w:rPr>
          <w:rFonts w:ascii="Times New Roman" w:hAnsi="Times New Roman" w:cs="Times New Roman"/>
          <w:sz w:val="22"/>
          <w:szCs w:val="22"/>
        </w:rPr>
        <w:t xml:space="preserve"> </w:t>
      </w:r>
      <w:r w:rsidRPr="00E66D0B">
        <w:rPr>
          <w:rFonts w:ascii="Times New Roman" w:hAnsi="Times New Roman" w:cs="Times New Roman"/>
          <w:sz w:val="22"/>
          <w:szCs w:val="22"/>
        </w:rPr>
        <w:t>application</w:t>
      </w:r>
      <w:r>
        <w:rPr>
          <w:rFonts w:ascii="Times New Roman" w:hAnsi="Times New Roman" w:cs="Times New Roman"/>
          <w:sz w:val="22"/>
          <w:szCs w:val="22"/>
        </w:rPr>
        <w:t xml:space="preserve"> </w:t>
      </w:r>
      <w:r w:rsidRPr="00E66D0B">
        <w:rPr>
          <w:rFonts w:ascii="Times New Roman" w:hAnsi="Times New Roman" w:cs="Times New Roman"/>
          <w:sz w:val="22"/>
          <w:szCs w:val="22"/>
        </w:rPr>
        <w:t>dated</w:t>
      </w:r>
      <w:r>
        <w:rPr>
          <w:rFonts w:ascii="Times New Roman" w:hAnsi="Times New Roman" w:cs="Times New Roman"/>
          <w:sz w:val="22"/>
          <w:szCs w:val="22"/>
        </w:rPr>
        <w:t xml:space="preserve"> </w:t>
      </w:r>
      <w:r w:rsidRPr="00E66D0B">
        <w:rPr>
          <w:rFonts w:ascii="Times New Roman" w:hAnsi="Times New Roman" w:cs="Times New Roman"/>
          <w:sz w:val="22"/>
          <w:szCs w:val="22"/>
          <w:u w:val="single"/>
        </w:rPr>
        <w:tab/>
      </w:r>
      <w:r w:rsidRPr="00E66D0B">
        <w:rPr>
          <w:rFonts w:ascii="Times New Roman" w:hAnsi="Times New Roman" w:cs="Times New Roman"/>
          <w:sz w:val="22"/>
          <w:szCs w:val="22"/>
        </w:rPr>
        <w:t xml:space="preserve"> for </w:t>
      </w:r>
      <w:r w:rsidRPr="00E66D0B">
        <w:rPr>
          <w:rFonts w:ascii="Times New Roman" w:hAnsi="Times New Roman" w:cs="Times New Roman"/>
          <w:spacing w:val="-3"/>
          <w:sz w:val="22"/>
          <w:szCs w:val="22"/>
        </w:rPr>
        <w:t xml:space="preserve">pre-clearance </w:t>
      </w:r>
      <w:r w:rsidRPr="00E66D0B">
        <w:rPr>
          <w:rFonts w:ascii="Times New Roman" w:hAnsi="Times New Roman" w:cs="Times New Roman"/>
          <w:sz w:val="22"/>
          <w:szCs w:val="22"/>
        </w:rPr>
        <w:t xml:space="preserve">of </w:t>
      </w:r>
      <w:r w:rsidRPr="00E66D0B">
        <w:rPr>
          <w:rFonts w:ascii="Times New Roman" w:hAnsi="Times New Roman" w:cs="Times New Roman"/>
          <w:spacing w:val="-3"/>
          <w:sz w:val="22"/>
          <w:szCs w:val="22"/>
        </w:rPr>
        <w:t>the</w:t>
      </w:r>
      <w:r>
        <w:rPr>
          <w:rFonts w:ascii="Times New Roman" w:hAnsi="Times New Roman" w:cs="Times New Roman"/>
          <w:spacing w:val="-3"/>
          <w:sz w:val="22"/>
          <w:szCs w:val="22"/>
        </w:rPr>
        <w:t xml:space="preserve"> </w:t>
      </w:r>
      <w:r w:rsidRPr="00E66D0B">
        <w:rPr>
          <w:rFonts w:ascii="Times New Roman" w:hAnsi="Times New Roman" w:cs="Times New Roman"/>
          <w:spacing w:val="-3"/>
          <w:sz w:val="22"/>
          <w:szCs w:val="22"/>
        </w:rPr>
        <w:t>transaction.</w:t>
      </w:r>
    </w:p>
    <w:p w14:paraId="267897FB" w14:textId="77777777" w:rsidR="00901942" w:rsidRPr="00E66D0B" w:rsidRDefault="00901942" w:rsidP="00901942">
      <w:pPr>
        <w:pStyle w:val="BodyText"/>
        <w:tabs>
          <w:tab w:val="left" w:pos="9923"/>
          <w:tab w:val="left" w:pos="9956"/>
        </w:tabs>
        <w:spacing w:after="240" w:line="230" w:lineRule="auto"/>
        <w:ind w:right="54"/>
        <w:rPr>
          <w:rFonts w:ascii="Times New Roman" w:hAnsi="Times New Roman" w:cs="Times New Roman"/>
          <w:sz w:val="22"/>
          <w:szCs w:val="22"/>
        </w:rPr>
      </w:pPr>
      <w:r w:rsidRPr="00E66D0B">
        <w:rPr>
          <w:rFonts w:ascii="Times New Roman" w:hAnsi="Times New Roman" w:cs="Times New Roman"/>
          <w:sz w:val="22"/>
          <w:szCs w:val="22"/>
        </w:rPr>
        <w:t>I further declare that I am not in possession of any unpublished price sensitive information up to the time of signing this Undertaking.</w:t>
      </w:r>
    </w:p>
    <w:p w14:paraId="7B6B37A5" w14:textId="77777777" w:rsidR="00901942" w:rsidRPr="00E66D0B" w:rsidRDefault="00901942" w:rsidP="00901942">
      <w:pPr>
        <w:pStyle w:val="BodyText"/>
        <w:tabs>
          <w:tab w:val="left" w:pos="9923"/>
        </w:tabs>
        <w:spacing w:after="240"/>
        <w:ind w:right="54"/>
        <w:rPr>
          <w:rFonts w:ascii="Times New Roman" w:hAnsi="Times New Roman" w:cs="Times New Roman"/>
          <w:sz w:val="22"/>
          <w:szCs w:val="22"/>
        </w:rPr>
      </w:pPr>
      <w:r w:rsidRPr="00E66D0B">
        <w:rPr>
          <w:rFonts w:ascii="Times New Roman" w:hAnsi="Times New Roman" w:cs="Times New Roman"/>
          <w:sz w:val="22"/>
          <w:szCs w:val="22"/>
        </w:rPr>
        <w:t>In the event that I have access to or receive any unpublished price sensitive information after the signing of this undertaking but before executing the transaction for which approval is sought, I shall inform the Compliance Officer of the same and shall completely refrain from trading in the securities of the Company until such information becomes public.</w:t>
      </w:r>
    </w:p>
    <w:p w14:paraId="5B42AF5F" w14:textId="77777777" w:rsidR="00901942" w:rsidRPr="00E66D0B" w:rsidRDefault="00901942" w:rsidP="00901942">
      <w:pPr>
        <w:pStyle w:val="BodyText"/>
        <w:tabs>
          <w:tab w:val="left" w:pos="9923"/>
        </w:tabs>
        <w:spacing w:after="240"/>
        <w:ind w:right="54"/>
        <w:rPr>
          <w:rFonts w:ascii="Times New Roman" w:hAnsi="Times New Roman" w:cs="Times New Roman"/>
          <w:sz w:val="22"/>
          <w:szCs w:val="22"/>
        </w:rPr>
      </w:pPr>
      <w:r w:rsidRPr="00E66D0B">
        <w:rPr>
          <w:rFonts w:ascii="Times New Roman" w:hAnsi="Times New Roman" w:cs="Times New Roman"/>
          <w:sz w:val="22"/>
          <w:szCs w:val="22"/>
        </w:rPr>
        <w:t>I declare that I have not contravened the provisions of the Rules as notified by the Company from time to time.</w:t>
      </w:r>
    </w:p>
    <w:p w14:paraId="284EC839" w14:textId="77777777" w:rsidR="00901942" w:rsidRPr="00E66D0B" w:rsidRDefault="00901942" w:rsidP="00901942">
      <w:pPr>
        <w:pStyle w:val="BodyText"/>
        <w:tabs>
          <w:tab w:val="left" w:pos="9923"/>
        </w:tabs>
        <w:spacing w:after="240"/>
        <w:ind w:right="54"/>
        <w:rPr>
          <w:rFonts w:ascii="Times New Roman" w:hAnsi="Times New Roman" w:cs="Times New Roman"/>
          <w:sz w:val="22"/>
          <w:szCs w:val="22"/>
        </w:rPr>
      </w:pPr>
      <w:r w:rsidRPr="00E66D0B">
        <w:rPr>
          <w:rFonts w:ascii="Times New Roman" w:hAnsi="Times New Roman" w:cs="Times New Roman"/>
          <w:sz w:val="22"/>
          <w:szCs w:val="22"/>
        </w:rPr>
        <w:t>In the event of this transaction being in violation of the Rules or the applicable laws,</w:t>
      </w:r>
      <w:r>
        <w:rPr>
          <w:rFonts w:ascii="Times New Roman" w:hAnsi="Times New Roman" w:cs="Times New Roman"/>
          <w:sz w:val="22"/>
          <w:szCs w:val="22"/>
        </w:rPr>
        <w:t xml:space="preserve"> </w:t>
      </w:r>
      <w:r w:rsidRPr="00E66D0B">
        <w:rPr>
          <w:rFonts w:ascii="Times New Roman" w:hAnsi="Times New Roman" w:cs="Times New Roman"/>
          <w:sz w:val="22"/>
          <w:szCs w:val="22"/>
        </w:rPr>
        <w:t xml:space="preserve">(a) I </w:t>
      </w:r>
      <w:r w:rsidRPr="00E66D0B">
        <w:rPr>
          <w:rFonts w:ascii="Times New Roman" w:hAnsi="Times New Roman" w:cs="Times New Roman"/>
          <w:spacing w:val="-3"/>
          <w:sz w:val="22"/>
          <w:szCs w:val="22"/>
        </w:rPr>
        <w:t xml:space="preserve">will, </w:t>
      </w:r>
      <w:r w:rsidRPr="00E66D0B">
        <w:rPr>
          <w:rFonts w:ascii="Times New Roman" w:hAnsi="Times New Roman" w:cs="Times New Roman"/>
          <w:sz w:val="22"/>
          <w:szCs w:val="22"/>
        </w:rPr>
        <w:t xml:space="preserve">unconditionally, release, hold harmless and indemnify to </w:t>
      </w:r>
      <w:r w:rsidRPr="00E66D0B">
        <w:rPr>
          <w:rFonts w:ascii="Times New Roman" w:hAnsi="Times New Roman" w:cs="Times New Roman"/>
          <w:spacing w:val="-3"/>
          <w:sz w:val="22"/>
          <w:szCs w:val="22"/>
        </w:rPr>
        <w:t xml:space="preserve">the </w:t>
      </w:r>
      <w:r w:rsidRPr="00E66D0B">
        <w:rPr>
          <w:rFonts w:ascii="Times New Roman" w:hAnsi="Times New Roman" w:cs="Times New Roman"/>
          <w:sz w:val="22"/>
          <w:szCs w:val="22"/>
        </w:rPr>
        <w:t xml:space="preserve">fullest </w:t>
      </w:r>
      <w:r w:rsidRPr="00E66D0B">
        <w:rPr>
          <w:rFonts w:ascii="Times New Roman" w:hAnsi="Times New Roman" w:cs="Times New Roman"/>
          <w:spacing w:val="-3"/>
          <w:sz w:val="22"/>
          <w:szCs w:val="22"/>
        </w:rPr>
        <w:t xml:space="preserve">extent, </w:t>
      </w:r>
      <w:r w:rsidRPr="00E66D0B">
        <w:rPr>
          <w:rFonts w:ascii="Times New Roman" w:hAnsi="Times New Roman" w:cs="Times New Roman"/>
          <w:sz w:val="22"/>
          <w:szCs w:val="22"/>
        </w:rPr>
        <w:t xml:space="preserve">the Company and its directors and </w:t>
      </w:r>
      <w:r w:rsidRPr="00E66D0B">
        <w:rPr>
          <w:rFonts w:ascii="Times New Roman" w:hAnsi="Times New Roman" w:cs="Times New Roman"/>
          <w:spacing w:val="-3"/>
          <w:sz w:val="22"/>
          <w:szCs w:val="22"/>
        </w:rPr>
        <w:t xml:space="preserve">officers, </w:t>
      </w:r>
      <w:r w:rsidRPr="00901942">
        <w:rPr>
          <w:rFonts w:ascii="Times New Roman" w:hAnsi="Times New Roman" w:cs="Times New Roman"/>
          <w:i/>
          <w:sz w:val="22"/>
          <w:szCs w:val="22"/>
        </w:rPr>
        <w:t xml:space="preserve">(the “indemnified </w:t>
      </w:r>
      <w:r w:rsidRPr="00901942">
        <w:rPr>
          <w:rFonts w:ascii="Times New Roman" w:hAnsi="Times New Roman" w:cs="Times New Roman"/>
          <w:i/>
          <w:spacing w:val="-3"/>
          <w:sz w:val="22"/>
          <w:szCs w:val="22"/>
        </w:rPr>
        <w:t>persons”)</w:t>
      </w:r>
      <w:r w:rsidRPr="00E66D0B">
        <w:rPr>
          <w:rFonts w:ascii="Times New Roman" w:hAnsi="Times New Roman" w:cs="Times New Roman"/>
          <w:spacing w:val="-3"/>
          <w:sz w:val="22"/>
          <w:szCs w:val="22"/>
        </w:rPr>
        <w:t xml:space="preserve"> </w:t>
      </w:r>
      <w:r w:rsidRPr="00E66D0B">
        <w:rPr>
          <w:rFonts w:ascii="Times New Roman" w:hAnsi="Times New Roman" w:cs="Times New Roman"/>
          <w:sz w:val="22"/>
          <w:szCs w:val="22"/>
        </w:rPr>
        <w:t>for all losses, damages,</w:t>
      </w:r>
      <w:r>
        <w:rPr>
          <w:rFonts w:ascii="Times New Roman" w:hAnsi="Times New Roman" w:cs="Times New Roman"/>
          <w:sz w:val="22"/>
          <w:szCs w:val="22"/>
        </w:rPr>
        <w:t xml:space="preserve"> </w:t>
      </w:r>
      <w:r w:rsidRPr="00E66D0B">
        <w:rPr>
          <w:rFonts w:ascii="Times New Roman" w:hAnsi="Times New Roman" w:cs="Times New Roman"/>
          <w:sz w:val="22"/>
          <w:szCs w:val="22"/>
        </w:rPr>
        <w:t>fines,</w:t>
      </w:r>
      <w:r>
        <w:rPr>
          <w:rFonts w:ascii="Times New Roman" w:hAnsi="Times New Roman" w:cs="Times New Roman"/>
          <w:sz w:val="22"/>
          <w:szCs w:val="22"/>
        </w:rPr>
        <w:t xml:space="preserve"> </w:t>
      </w:r>
      <w:r w:rsidRPr="00E66D0B">
        <w:rPr>
          <w:rFonts w:ascii="Times New Roman" w:hAnsi="Times New Roman" w:cs="Times New Roman"/>
          <w:spacing w:val="-3"/>
          <w:sz w:val="22"/>
          <w:szCs w:val="22"/>
        </w:rPr>
        <w:t>expenses,</w:t>
      </w:r>
      <w:r>
        <w:rPr>
          <w:rFonts w:ascii="Times New Roman" w:hAnsi="Times New Roman" w:cs="Times New Roman"/>
          <w:spacing w:val="-3"/>
          <w:sz w:val="22"/>
          <w:szCs w:val="22"/>
        </w:rPr>
        <w:t xml:space="preserve"> </w:t>
      </w:r>
      <w:r w:rsidRPr="00E66D0B">
        <w:rPr>
          <w:rFonts w:ascii="Times New Roman" w:hAnsi="Times New Roman" w:cs="Times New Roman"/>
          <w:sz w:val="22"/>
          <w:szCs w:val="22"/>
        </w:rPr>
        <w:t>suffered</w:t>
      </w:r>
      <w:r>
        <w:rPr>
          <w:rFonts w:ascii="Times New Roman" w:hAnsi="Times New Roman" w:cs="Times New Roman"/>
          <w:sz w:val="22"/>
          <w:szCs w:val="22"/>
        </w:rPr>
        <w:t xml:space="preserve"> </w:t>
      </w:r>
      <w:r w:rsidRPr="00E66D0B">
        <w:rPr>
          <w:rFonts w:ascii="Times New Roman" w:hAnsi="Times New Roman" w:cs="Times New Roman"/>
          <w:sz w:val="22"/>
          <w:szCs w:val="22"/>
        </w:rPr>
        <w:t>by</w:t>
      </w:r>
      <w:r>
        <w:rPr>
          <w:rFonts w:ascii="Times New Roman" w:hAnsi="Times New Roman" w:cs="Times New Roman"/>
          <w:sz w:val="22"/>
          <w:szCs w:val="22"/>
        </w:rPr>
        <w:t xml:space="preserve"> </w:t>
      </w:r>
      <w:r w:rsidRPr="00E66D0B">
        <w:rPr>
          <w:rFonts w:ascii="Times New Roman" w:hAnsi="Times New Roman" w:cs="Times New Roman"/>
          <w:sz w:val="22"/>
          <w:szCs w:val="22"/>
        </w:rPr>
        <w:t>the</w:t>
      </w:r>
      <w:r>
        <w:rPr>
          <w:rFonts w:ascii="Times New Roman" w:hAnsi="Times New Roman" w:cs="Times New Roman"/>
          <w:sz w:val="22"/>
          <w:szCs w:val="22"/>
        </w:rPr>
        <w:t xml:space="preserve"> </w:t>
      </w:r>
      <w:r w:rsidRPr="00E66D0B">
        <w:rPr>
          <w:rFonts w:ascii="Times New Roman" w:hAnsi="Times New Roman" w:cs="Times New Roman"/>
          <w:sz w:val="22"/>
          <w:szCs w:val="22"/>
        </w:rPr>
        <w:t>indemnified</w:t>
      </w:r>
      <w:r>
        <w:rPr>
          <w:rFonts w:ascii="Times New Roman" w:hAnsi="Times New Roman" w:cs="Times New Roman"/>
          <w:sz w:val="22"/>
          <w:szCs w:val="22"/>
        </w:rPr>
        <w:t xml:space="preserve"> </w:t>
      </w:r>
      <w:r w:rsidRPr="00E66D0B">
        <w:rPr>
          <w:rFonts w:ascii="Times New Roman" w:hAnsi="Times New Roman" w:cs="Times New Roman"/>
          <w:sz w:val="22"/>
          <w:szCs w:val="22"/>
        </w:rPr>
        <w:t>persons,</w:t>
      </w:r>
      <w:r>
        <w:rPr>
          <w:rFonts w:ascii="Times New Roman" w:hAnsi="Times New Roman" w:cs="Times New Roman"/>
          <w:sz w:val="22"/>
          <w:szCs w:val="22"/>
        </w:rPr>
        <w:t xml:space="preserve"> </w:t>
      </w:r>
      <w:r w:rsidRPr="00E66D0B">
        <w:rPr>
          <w:rFonts w:ascii="Times New Roman" w:hAnsi="Times New Roman" w:cs="Times New Roman"/>
          <w:sz w:val="22"/>
          <w:szCs w:val="22"/>
        </w:rPr>
        <w:t>(b)</w:t>
      </w:r>
      <w:r>
        <w:rPr>
          <w:rFonts w:ascii="Times New Roman" w:hAnsi="Times New Roman" w:cs="Times New Roman"/>
          <w:sz w:val="22"/>
          <w:szCs w:val="22"/>
        </w:rPr>
        <w:t xml:space="preserve"> </w:t>
      </w:r>
      <w:r w:rsidRPr="00E66D0B">
        <w:rPr>
          <w:rFonts w:ascii="Times New Roman" w:hAnsi="Times New Roman" w:cs="Times New Roman"/>
          <w:sz w:val="22"/>
          <w:szCs w:val="22"/>
        </w:rPr>
        <w:t>I</w:t>
      </w:r>
      <w:r w:rsidRPr="00E66D0B">
        <w:rPr>
          <w:rFonts w:ascii="Times New Roman" w:hAnsi="Times New Roman" w:cs="Times New Roman"/>
          <w:spacing w:val="-3"/>
          <w:sz w:val="22"/>
          <w:szCs w:val="22"/>
        </w:rPr>
        <w:t xml:space="preserve"> wil</w:t>
      </w:r>
      <w:r>
        <w:rPr>
          <w:rFonts w:ascii="Times New Roman" w:hAnsi="Times New Roman" w:cs="Times New Roman"/>
          <w:spacing w:val="-3"/>
          <w:sz w:val="22"/>
          <w:szCs w:val="22"/>
        </w:rPr>
        <w:t xml:space="preserve">l </w:t>
      </w:r>
      <w:r w:rsidRPr="00E66D0B">
        <w:rPr>
          <w:rFonts w:ascii="Times New Roman" w:hAnsi="Times New Roman" w:cs="Times New Roman"/>
          <w:sz w:val="22"/>
          <w:szCs w:val="22"/>
        </w:rPr>
        <w:t>compensate</w:t>
      </w:r>
      <w:r>
        <w:rPr>
          <w:rFonts w:ascii="Times New Roman" w:hAnsi="Times New Roman" w:cs="Times New Roman"/>
          <w:sz w:val="22"/>
          <w:szCs w:val="22"/>
        </w:rPr>
        <w:t xml:space="preserve"> </w:t>
      </w:r>
      <w:r w:rsidRPr="00E66D0B">
        <w:rPr>
          <w:rFonts w:ascii="Times New Roman" w:hAnsi="Times New Roman" w:cs="Times New Roman"/>
          <w:sz w:val="22"/>
          <w:szCs w:val="22"/>
        </w:rPr>
        <w:t xml:space="preserve">the indemnified persons for all expenses incurred in any investigation, defense, crisis management or </w:t>
      </w:r>
      <w:r w:rsidRPr="00E66D0B">
        <w:rPr>
          <w:rFonts w:ascii="Times New Roman" w:hAnsi="Times New Roman" w:cs="Times New Roman"/>
          <w:spacing w:val="-2"/>
          <w:sz w:val="22"/>
          <w:szCs w:val="22"/>
        </w:rPr>
        <w:t xml:space="preserve">public </w:t>
      </w:r>
      <w:r w:rsidRPr="00E66D0B">
        <w:rPr>
          <w:rFonts w:ascii="Times New Roman" w:hAnsi="Times New Roman" w:cs="Times New Roman"/>
          <w:sz w:val="22"/>
          <w:szCs w:val="22"/>
        </w:rPr>
        <w:t>relations activity in relation to this transaction</w:t>
      </w:r>
      <w:r>
        <w:rPr>
          <w:rFonts w:ascii="Times New Roman" w:hAnsi="Times New Roman" w:cs="Times New Roman"/>
          <w:sz w:val="22"/>
          <w:szCs w:val="22"/>
        </w:rPr>
        <w:t>,</w:t>
      </w:r>
      <w:r w:rsidRPr="00E66D0B">
        <w:rPr>
          <w:rFonts w:ascii="Times New Roman" w:hAnsi="Times New Roman" w:cs="Times New Roman"/>
          <w:sz w:val="22"/>
          <w:szCs w:val="22"/>
        </w:rPr>
        <w:t xml:space="preserve"> and (c) I </w:t>
      </w:r>
      <w:r w:rsidRPr="00E66D0B">
        <w:rPr>
          <w:rFonts w:ascii="Times New Roman" w:hAnsi="Times New Roman" w:cs="Times New Roman"/>
          <w:spacing w:val="-3"/>
          <w:sz w:val="22"/>
          <w:szCs w:val="22"/>
        </w:rPr>
        <w:t xml:space="preserve">authorize </w:t>
      </w:r>
      <w:r w:rsidRPr="00E66D0B">
        <w:rPr>
          <w:rFonts w:ascii="Times New Roman" w:hAnsi="Times New Roman" w:cs="Times New Roman"/>
          <w:sz w:val="22"/>
          <w:szCs w:val="22"/>
        </w:rPr>
        <w:t xml:space="preserve">the Company to </w:t>
      </w:r>
      <w:r w:rsidRPr="00E66D0B">
        <w:rPr>
          <w:rFonts w:ascii="Times New Roman" w:hAnsi="Times New Roman" w:cs="Times New Roman"/>
          <w:spacing w:val="-3"/>
          <w:sz w:val="22"/>
          <w:szCs w:val="22"/>
        </w:rPr>
        <w:t xml:space="preserve">recover </w:t>
      </w:r>
      <w:r w:rsidRPr="00E66D0B">
        <w:rPr>
          <w:rFonts w:ascii="Times New Roman" w:hAnsi="Times New Roman" w:cs="Times New Roman"/>
          <w:sz w:val="22"/>
          <w:szCs w:val="22"/>
        </w:rPr>
        <w:t xml:space="preserve">from me, the profits arising from this transaction and remit the same to the SEBI </w:t>
      </w:r>
      <w:r w:rsidRPr="00E66D0B">
        <w:rPr>
          <w:rFonts w:ascii="Times New Roman" w:hAnsi="Times New Roman" w:cs="Times New Roman"/>
          <w:spacing w:val="2"/>
          <w:sz w:val="22"/>
          <w:szCs w:val="22"/>
        </w:rPr>
        <w:t xml:space="preserve">for </w:t>
      </w:r>
      <w:r w:rsidRPr="00E66D0B">
        <w:rPr>
          <w:rFonts w:ascii="Times New Roman" w:hAnsi="Times New Roman" w:cs="Times New Roman"/>
          <w:sz w:val="22"/>
          <w:szCs w:val="22"/>
        </w:rPr>
        <w:t xml:space="preserve">credit </w:t>
      </w:r>
      <w:r w:rsidRPr="00E66D0B">
        <w:rPr>
          <w:rFonts w:ascii="Times New Roman" w:hAnsi="Times New Roman" w:cs="Times New Roman"/>
          <w:spacing w:val="-4"/>
          <w:sz w:val="22"/>
          <w:szCs w:val="22"/>
        </w:rPr>
        <w:t xml:space="preserve">of </w:t>
      </w:r>
      <w:r w:rsidRPr="00E66D0B">
        <w:rPr>
          <w:rFonts w:ascii="Times New Roman" w:hAnsi="Times New Roman" w:cs="Times New Roman"/>
          <w:sz w:val="22"/>
          <w:szCs w:val="22"/>
        </w:rPr>
        <w:t xml:space="preserve">the </w:t>
      </w:r>
      <w:r w:rsidRPr="00E66D0B">
        <w:rPr>
          <w:rFonts w:ascii="Times New Roman" w:hAnsi="Times New Roman" w:cs="Times New Roman"/>
          <w:spacing w:val="-3"/>
          <w:sz w:val="22"/>
          <w:szCs w:val="22"/>
        </w:rPr>
        <w:t xml:space="preserve">Investor </w:t>
      </w:r>
      <w:r w:rsidRPr="00E66D0B">
        <w:rPr>
          <w:rFonts w:ascii="Times New Roman" w:hAnsi="Times New Roman" w:cs="Times New Roman"/>
          <w:sz w:val="22"/>
          <w:szCs w:val="22"/>
        </w:rPr>
        <w:t xml:space="preserve">Education </w:t>
      </w:r>
      <w:r w:rsidRPr="00E66D0B">
        <w:rPr>
          <w:rFonts w:ascii="Times New Roman" w:hAnsi="Times New Roman" w:cs="Times New Roman"/>
          <w:spacing w:val="-2"/>
          <w:sz w:val="22"/>
          <w:szCs w:val="22"/>
        </w:rPr>
        <w:t xml:space="preserve">and </w:t>
      </w:r>
      <w:r w:rsidRPr="00E66D0B">
        <w:rPr>
          <w:rFonts w:ascii="Times New Roman" w:hAnsi="Times New Roman" w:cs="Times New Roman"/>
          <w:spacing w:val="-3"/>
          <w:sz w:val="22"/>
          <w:szCs w:val="22"/>
        </w:rPr>
        <w:t xml:space="preserve">Protection </w:t>
      </w:r>
      <w:r w:rsidRPr="00E66D0B">
        <w:rPr>
          <w:rFonts w:ascii="Times New Roman" w:hAnsi="Times New Roman" w:cs="Times New Roman"/>
          <w:sz w:val="22"/>
          <w:szCs w:val="22"/>
        </w:rPr>
        <w:t>Fund administered by the</w:t>
      </w:r>
      <w:r>
        <w:rPr>
          <w:rFonts w:ascii="Times New Roman" w:hAnsi="Times New Roman" w:cs="Times New Roman"/>
          <w:sz w:val="22"/>
          <w:szCs w:val="22"/>
        </w:rPr>
        <w:t xml:space="preserve"> </w:t>
      </w:r>
      <w:r w:rsidRPr="00E66D0B">
        <w:rPr>
          <w:rFonts w:ascii="Times New Roman" w:hAnsi="Times New Roman" w:cs="Times New Roman"/>
          <w:sz w:val="22"/>
          <w:szCs w:val="22"/>
        </w:rPr>
        <w:t>SEBI.</w:t>
      </w:r>
    </w:p>
    <w:p w14:paraId="7163FE15" w14:textId="77777777" w:rsidR="00901942" w:rsidRPr="00E66D0B" w:rsidRDefault="00901942" w:rsidP="00901942">
      <w:pPr>
        <w:pStyle w:val="BodyText"/>
        <w:tabs>
          <w:tab w:val="left" w:pos="9923"/>
        </w:tabs>
        <w:spacing w:before="1" w:after="240" w:line="272" w:lineRule="exact"/>
        <w:ind w:right="54"/>
        <w:rPr>
          <w:rFonts w:ascii="Times New Roman" w:hAnsi="Times New Roman" w:cs="Times New Roman"/>
          <w:sz w:val="22"/>
          <w:szCs w:val="22"/>
        </w:rPr>
      </w:pPr>
      <w:r w:rsidRPr="00E66D0B">
        <w:rPr>
          <w:rFonts w:ascii="Times New Roman" w:hAnsi="Times New Roman" w:cs="Times New Roman"/>
          <w:sz w:val="22"/>
          <w:szCs w:val="22"/>
        </w:rPr>
        <w:t>I undertake to submit the necessary report within two days of execution of the transaction/ a ‘Nil’ report if the transaction is not undertaken.</w:t>
      </w:r>
    </w:p>
    <w:p w14:paraId="2417617E" w14:textId="77777777" w:rsidR="00901942" w:rsidRPr="00E66D0B" w:rsidRDefault="00901942" w:rsidP="00901942">
      <w:pPr>
        <w:pStyle w:val="BodyText"/>
        <w:tabs>
          <w:tab w:val="left" w:pos="9923"/>
        </w:tabs>
        <w:spacing w:after="240" w:line="242" w:lineRule="auto"/>
        <w:ind w:right="54"/>
        <w:rPr>
          <w:rFonts w:ascii="Times New Roman" w:hAnsi="Times New Roman" w:cs="Times New Roman"/>
          <w:sz w:val="22"/>
          <w:szCs w:val="22"/>
        </w:rPr>
      </w:pPr>
      <w:r w:rsidRPr="00E66D0B">
        <w:rPr>
          <w:rFonts w:ascii="Times New Roman" w:hAnsi="Times New Roman" w:cs="Times New Roman"/>
          <w:sz w:val="22"/>
          <w:szCs w:val="22"/>
        </w:rPr>
        <w:t>If approval is granted, I shall execute the trade within seven days of the re</w:t>
      </w:r>
      <w:r>
        <w:rPr>
          <w:rFonts w:ascii="Times New Roman" w:hAnsi="Times New Roman" w:cs="Times New Roman"/>
          <w:sz w:val="22"/>
          <w:szCs w:val="22"/>
        </w:rPr>
        <w:t xml:space="preserve">ceipt of approval failing which </w:t>
      </w:r>
      <w:r w:rsidRPr="00E66D0B">
        <w:rPr>
          <w:rFonts w:ascii="Times New Roman" w:hAnsi="Times New Roman" w:cs="Times New Roman"/>
          <w:sz w:val="22"/>
          <w:szCs w:val="22"/>
        </w:rPr>
        <w:t>I shall seek pre-clearance afresh.</w:t>
      </w:r>
    </w:p>
    <w:p w14:paraId="3003EDF9" w14:textId="77777777" w:rsidR="00901942" w:rsidRDefault="00901942" w:rsidP="00901942">
      <w:pPr>
        <w:pStyle w:val="BodyText"/>
        <w:tabs>
          <w:tab w:val="left" w:pos="3687"/>
          <w:tab w:val="left" w:pos="9923"/>
        </w:tabs>
        <w:spacing w:before="55" w:after="240" w:line="530" w:lineRule="exact"/>
        <w:ind w:right="54"/>
        <w:rPr>
          <w:rFonts w:ascii="Times New Roman" w:hAnsi="Times New Roman" w:cs="Times New Roman"/>
          <w:sz w:val="22"/>
          <w:szCs w:val="22"/>
        </w:rPr>
      </w:pPr>
      <w:r w:rsidRPr="00E66D0B">
        <w:rPr>
          <w:rFonts w:ascii="Times New Roman" w:hAnsi="Times New Roman" w:cs="Times New Roman"/>
          <w:sz w:val="22"/>
          <w:szCs w:val="22"/>
        </w:rPr>
        <w:t>I</w:t>
      </w:r>
      <w:r>
        <w:rPr>
          <w:rFonts w:ascii="Times New Roman" w:hAnsi="Times New Roman" w:cs="Times New Roman"/>
          <w:sz w:val="22"/>
          <w:szCs w:val="22"/>
        </w:rPr>
        <w:t xml:space="preserve"> </w:t>
      </w:r>
      <w:r w:rsidRPr="00E66D0B">
        <w:rPr>
          <w:rFonts w:ascii="Times New Roman" w:hAnsi="Times New Roman" w:cs="Times New Roman"/>
          <w:sz w:val="22"/>
          <w:szCs w:val="22"/>
        </w:rPr>
        <w:t>declare</w:t>
      </w:r>
      <w:r>
        <w:rPr>
          <w:rFonts w:ascii="Times New Roman" w:hAnsi="Times New Roman" w:cs="Times New Roman"/>
          <w:sz w:val="22"/>
          <w:szCs w:val="22"/>
        </w:rPr>
        <w:t xml:space="preserve"> </w:t>
      </w:r>
      <w:r w:rsidRPr="00E66D0B">
        <w:rPr>
          <w:rFonts w:ascii="Times New Roman" w:hAnsi="Times New Roman" w:cs="Times New Roman"/>
          <w:sz w:val="22"/>
          <w:szCs w:val="22"/>
        </w:rPr>
        <w:t>that</w:t>
      </w:r>
      <w:r>
        <w:rPr>
          <w:rFonts w:ascii="Times New Roman" w:hAnsi="Times New Roman" w:cs="Times New Roman"/>
          <w:sz w:val="22"/>
          <w:szCs w:val="22"/>
        </w:rPr>
        <w:t xml:space="preserve"> </w:t>
      </w:r>
      <w:r w:rsidRPr="00E66D0B">
        <w:rPr>
          <w:rFonts w:ascii="Times New Roman" w:hAnsi="Times New Roman" w:cs="Times New Roman"/>
          <w:sz w:val="22"/>
          <w:szCs w:val="22"/>
        </w:rPr>
        <w:t>I</w:t>
      </w:r>
      <w:r>
        <w:rPr>
          <w:rFonts w:ascii="Times New Roman" w:hAnsi="Times New Roman" w:cs="Times New Roman"/>
          <w:sz w:val="22"/>
          <w:szCs w:val="22"/>
        </w:rPr>
        <w:t xml:space="preserve"> </w:t>
      </w:r>
      <w:r w:rsidRPr="00E66D0B">
        <w:rPr>
          <w:rFonts w:ascii="Times New Roman" w:hAnsi="Times New Roman" w:cs="Times New Roman"/>
          <w:spacing w:val="-3"/>
          <w:sz w:val="22"/>
          <w:szCs w:val="22"/>
        </w:rPr>
        <w:t>have</w:t>
      </w:r>
      <w:r>
        <w:rPr>
          <w:rFonts w:ascii="Times New Roman" w:hAnsi="Times New Roman" w:cs="Times New Roman"/>
          <w:spacing w:val="-3"/>
          <w:sz w:val="22"/>
          <w:szCs w:val="22"/>
        </w:rPr>
        <w:t xml:space="preserve"> </w:t>
      </w:r>
      <w:r w:rsidRPr="00E66D0B">
        <w:rPr>
          <w:rFonts w:ascii="Times New Roman" w:hAnsi="Times New Roman" w:cs="Times New Roman"/>
          <w:sz w:val="22"/>
          <w:szCs w:val="22"/>
        </w:rPr>
        <w:t>made</w:t>
      </w:r>
      <w:r>
        <w:rPr>
          <w:rFonts w:ascii="Times New Roman" w:hAnsi="Times New Roman" w:cs="Times New Roman"/>
          <w:sz w:val="22"/>
          <w:szCs w:val="22"/>
        </w:rPr>
        <w:t xml:space="preserve"> </w:t>
      </w:r>
      <w:r w:rsidRPr="00E66D0B">
        <w:rPr>
          <w:rFonts w:ascii="Times New Roman" w:hAnsi="Times New Roman" w:cs="Times New Roman"/>
          <w:sz w:val="22"/>
          <w:szCs w:val="22"/>
        </w:rPr>
        <w:t>full</w:t>
      </w:r>
      <w:r>
        <w:rPr>
          <w:rFonts w:ascii="Times New Roman" w:hAnsi="Times New Roman" w:cs="Times New Roman"/>
          <w:sz w:val="22"/>
          <w:szCs w:val="22"/>
        </w:rPr>
        <w:t xml:space="preserve"> </w:t>
      </w:r>
      <w:r w:rsidRPr="00E66D0B">
        <w:rPr>
          <w:rFonts w:ascii="Times New Roman" w:hAnsi="Times New Roman" w:cs="Times New Roman"/>
          <w:sz w:val="22"/>
          <w:szCs w:val="22"/>
        </w:rPr>
        <w:t>and</w:t>
      </w:r>
      <w:r>
        <w:rPr>
          <w:rFonts w:ascii="Times New Roman" w:hAnsi="Times New Roman" w:cs="Times New Roman"/>
          <w:sz w:val="22"/>
          <w:szCs w:val="22"/>
        </w:rPr>
        <w:t xml:space="preserve"> </w:t>
      </w:r>
      <w:r w:rsidRPr="00E66D0B">
        <w:rPr>
          <w:rFonts w:ascii="Times New Roman" w:hAnsi="Times New Roman" w:cs="Times New Roman"/>
          <w:sz w:val="22"/>
          <w:szCs w:val="22"/>
        </w:rPr>
        <w:t>true</w:t>
      </w:r>
      <w:r>
        <w:rPr>
          <w:rFonts w:ascii="Times New Roman" w:hAnsi="Times New Roman" w:cs="Times New Roman"/>
          <w:sz w:val="22"/>
          <w:szCs w:val="22"/>
        </w:rPr>
        <w:t xml:space="preserve"> </w:t>
      </w:r>
      <w:r w:rsidRPr="00E66D0B">
        <w:rPr>
          <w:rFonts w:ascii="Times New Roman" w:hAnsi="Times New Roman" w:cs="Times New Roman"/>
          <w:sz w:val="22"/>
          <w:szCs w:val="22"/>
        </w:rPr>
        <w:t>disclosure</w:t>
      </w:r>
      <w:r>
        <w:rPr>
          <w:rFonts w:ascii="Times New Roman" w:hAnsi="Times New Roman" w:cs="Times New Roman"/>
          <w:sz w:val="22"/>
          <w:szCs w:val="22"/>
        </w:rPr>
        <w:t xml:space="preserve"> </w:t>
      </w:r>
      <w:r w:rsidRPr="00E66D0B">
        <w:rPr>
          <w:rFonts w:ascii="Times New Roman" w:hAnsi="Times New Roman" w:cs="Times New Roman"/>
          <w:sz w:val="22"/>
          <w:szCs w:val="22"/>
        </w:rPr>
        <w:t>in</w:t>
      </w:r>
      <w:r>
        <w:rPr>
          <w:rFonts w:ascii="Times New Roman" w:hAnsi="Times New Roman" w:cs="Times New Roman"/>
          <w:sz w:val="22"/>
          <w:szCs w:val="22"/>
        </w:rPr>
        <w:t xml:space="preserve"> </w:t>
      </w:r>
      <w:r w:rsidRPr="00E66D0B">
        <w:rPr>
          <w:rFonts w:ascii="Times New Roman" w:hAnsi="Times New Roman" w:cs="Times New Roman"/>
          <w:sz w:val="22"/>
          <w:szCs w:val="22"/>
        </w:rPr>
        <w:t>the</w:t>
      </w:r>
      <w:r>
        <w:rPr>
          <w:rFonts w:ascii="Times New Roman" w:hAnsi="Times New Roman" w:cs="Times New Roman"/>
          <w:sz w:val="22"/>
          <w:szCs w:val="22"/>
        </w:rPr>
        <w:t xml:space="preserve"> </w:t>
      </w:r>
      <w:r w:rsidRPr="00E66D0B">
        <w:rPr>
          <w:rFonts w:ascii="Times New Roman" w:hAnsi="Times New Roman" w:cs="Times New Roman"/>
          <w:sz w:val="22"/>
          <w:szCs w:val="22"/>
        </w:rPr>
        <w:t xml:space="preserve">matter. </w:t>
      </w:r>
    </w:p>
    <w:p w14:paraId="21CD4313" w14:textId="77777777" w:rsidR="00901942" w:rsidRPr="00E66D0B" w:rsidRDefault="00901942" w:rsidP="00901942">
      <w:pPr>
        <w:pStyle w:val="BodyText"/>
        <w:tabs>
          <w:tab w:val="left" w:pos="3687"/>
          <w:tab w:val="left" w:pos="9923"/>
        </w:tabs>
        <w:spacing w:before="55" w:after="240" w:line="530" w:lineRule="exact"/>
        <w:ind w:right="54"/>
        <w:rPr>
          <w:rFonts w:ascii="Times New Roman" w:hAnsi="Times New Roman" w:cs="Times New Roman"/>
          <w:sz w:val="22"/>
          <w:szCs w:val="22"/>
        </w:rPr>
      </w:pPr>
      <w:r w:rsidRPr="00E66D0B">
        <w:rPr>
          <w:rFonts w:ascii="Times New Roman" w:hAnsi="Times New Roman" w:cs="Times New Roman"/>
          <w:sz w:val="22"/>
          <w:szCs w:val="22"/>
        </w:rPr>
        <w:t>Signature:</w:t>
      </w:r>
      <w:r w:rsidRPr="00E66D0B">
        <w:rPr>
          <w:rFonts w:ascii="Times New Roman" w:hAnsi="Times New Roman" w:cs="Times New Roman"/>
          <w:sz w:val="22"/>
          <w:szCs w:val="22"/>
          <w:u w:val="single"/>
        </w:rPr>
        <w:tab/>
      </w:r>
    </w:p>
    <w:p w14:paraId="5A92ECAB" w14:textId="77777777" w:rsidR="00901942" w:rsidRPr="00E66D0B" w:rsidRDefault="00901942" w:rsidP="00901942">
      <w:pPr>
        <w:pStyle w:val="BodyText"/>
        <w:spacing w:after="240" w:line="210" w:lineRule="exact"/>
        <w:rPr>
          <w:rFonts w:ascii="Times New Roman" w:hAnsi="Times New Roman" w:cs="Times New Roman"/>
          <w:sz w:val="22"/>
          <w:szCs w:val="22"/>
        </w:rPr>
      </w:pPr>
      <w:r w:rsidRPr="00E66D0B">
        <w:rPr>
          <w:rFonts w:ascii="Times New Roman" w:hAnsi="Times New Roman" w:cs="Times New Roman"/>
          <w:sz w:val="22"/>
          <w:szCs w:val="22"/>
        </w:rPr>
        <w:t>Name:</w:t>
      </w:r>
    </w:p>
    <w:p w14:paraId="518E41DF" w14:textId="77777777" w:rsidR="00901942" w:rsidRPr="00E66D0B" w:rsidRDefault="00901942" w:rsidP="00901942">
      <w:pPr>
        <w:pStyle w:val="BodyText"/>
        <w:spacing w:after="240" w:line="265" w:lineRule="exact"/>
        <w:rPr>
          <w:rFonts w:ascii="Times New Roman" w:hAnsi="Times New Roman" w:cs="Times New Roman"/>
          <w:sz w:val="22"/>
          <w:szCs w:val="22"/>
        </w:rPr>
      </w:pPr>
      <w:r w:rsidRPr="00E66D0B">
        <w:rPr>
          <w:rFonts w:ascii="Times New Roman" w:hAnsi="Times New Roman" w:cs="Times New Roman"/>
          <w:sz w:val="22"/>
          <w:szCs w:val="22"/>
        </w:rPr>
        <w:t>Date:</w:t>
      </w:r>
    </w:p>
    <w:p w14:paraId="5981FB7A" w14:textId="77777777" w:rsidR="00901942" w:rsidRPr="00E66D0B" w:rsidRDefault="00901942" w:rsidP="00901942">
      <w:pPr>
        <w:spacing w:after="240" w:line="265" w:lineRule="exact"/>
        <w:rPr>
          <w:rFonts w:ascii="Times New Roman" w:hAnsi="Times New Roman" w:cs="Times New Roman"/>
        </w:rPr>
        <w:sectPr w:rsidR="00901942" w:rsidRPr="00E66D0B" w:rsidSect="00381ACC">
          <w:pgSz w:w="12240" w:h="15840"/>
          <w:pgMar w:top="1440" w:right="1325" w:bottom="1440" w:left="1080" w:header="720" w:footer="720" w:gutter="0"/>
          <w:pgBorders w:offsetFrom="page">
            <w:top w:val="double" w:sz="2" w:space="24" w:color="auto"/>
            <w:left w:val="double" w:sz="2" w:space="24" w:color="auto"/>
            <w:bottom w:val="double" w:sz="2" w:space="24" w:color="auto"/>
            <w:right w:val="double" w:sz="2" w:space="24" w:color="auto"/>
          </w:pgBorders>
          <w:cols w:space="720"/>
          <w:docGrid w:linePitch="299"/>
        </w:sectPr>
      </w:pPr>
    </w:p>
    <w:p w14:paraId="6A994DA3" w14:textId="77777777" w:rsidR="00901942" w:rsidRPr="00E66D0B" w:rsidRDefault="00901942" w:rsidP="00381ACC">
      <w:pPr>
        <w:pStyle w:val="Heading1"/>
        <w:spacing w:before="72" w:after="240"/>
        <w:ind w:left="0" w:right="15"/>
        <w:jc w:val="right"/>
        <w:rPr>
          <w:rFonts w:ascii="Times New Roman" w:hAnsi="Times New Roman" w:cs="Times New Roman"/>
          <w:sz w:val="22"/>
          <w:szCs w:val="22"/>
        </w:rPr>
      </w:pPr>
      <w:r w:rsidRPr="00E66D0B">
        <w:rPr>
          <w:rFonts w:ascii="Times New Roman" w:hAnsi="Times New Roman" w:cs="Times New Roman"/>
          <w:sz w:val="22"/>
          <w:szCs w:val="22"/>
        </w:rPr>
        <w:lastRenderedPageBreak/>
        <w:t>Annexure 3</w:t>
      </w:r>
    </w:p>
    <w:p w14:paraId="164449A6" w14:textId="77777777" w:rsidR="00901942" w:rsidRPr="00E66D0B" w:rsidRDefault="00901942" w:rsidP="00901942">
      <w:pPr>
        <w:spacing w:before="1" w:after="240"/>
        <w:ind w:right="15"/>
        <w:jc w:val="center"/>
        <w:rPr>
          <w:rFonts w:ascii="Times New Roman" w:hAnsi="Times New Roman" w:cs="Times New Roman"/>
          <w:b/>
        </w:rPr>
      </w:pPr>
      <w:r w:rsidRPr="00E66D0B">
        <w:rPr>
          <w:rFonts w:ascii="Times New Roman" w:hAnsi="Times New Roman" w:cs="Times New Roman"/>
          <w:b/>
        </w:rPr>
        <w:t>DISCLOSURE OF TRANSACTIONS</w:t>
      </w:r>
    </w:p>
    <w:p w14:paraId="54CA1A34" w14:textId="77777777" w:rsidR="00901942" w:rsidRPr="00E66D0B" w:rsidRDefault="00901942" w:rsidP="00901942">
      <w:pPr>
        <w:pStyle w:val="BodyText"/>
        <w:spacing w:after="240"/>
        <w:jc w:val="center"/>
        <w:rPr>
          <w:rFonts w:ascii="Times New Roman" w:hAnsi="Times New Roman" w:cs="Times New Roman"/>
          <w:sz w:val="22"/>
          <w:szCs w:val="22"/>
        </w:rPr>
      </w:pPr>
      <w:r w:rsidRPr="00E66D0B">
        <w:rPr>
          <w:rFonts w:ascii="Times New Roman" w:hAnsi="Times New Roman" w:cs="Times New Roman"/>
          <w:sz w:val="22"/>
          <w:szCs w:val="22"/>
        </w:rPr>
        <w:t>(To be submitted within 2 days of transaction/trading in securities of the Company)</w:t>
      </w:r>
    </w:p>
    <w:p w14:paraId="685C1FDE" w14:textId="77777777" w:rsidR="00901942" w:rsidRPr="00901942" w:rsidRDefault="00901942" w:rsidP="00901942">
      <w:pPr>
        <w:pStyle w:val="BodyText"/>
        <w:rPr>
          <w:rFonts w:ascii="Times New Roman" w:hAnsi="Times New Roman" w:cs="Times New Roman"/>
          <w:sz w:val="22"/>
          <w:szCs w:val="22"/>
        </w:rPr>
      </w:pPr>
      <w:r w:rsidRPr="00901942">
        <w:rPr>
          <w:rFonts w:ascii="Times New Roman" w:hAnsi="Times New Roman" w:cs="Times New Roman"/>
          <w:sz w:val="22"/>
          <w:szCs w:val="22"/>
        </w:rPr>
        <w:t>To,</w:t>
      </w:r>
    </w:p>
    <w:p w14:paraId="313F85D4" w14:textId="77777777" w:rsidR="00901942" w:rsidRPr="00901942" w:rsidRDefault="00901942" w:rsidP="00901942">
      <w:pPr>
        <w:pStyle w:val="BodyText"/>
        <w:spacing w:line="312" w:lineRule="auto"/>
        <w:ind w:right="6817"/>
        <w:rPr>
          <w:rFonts w:ascii="Times New Roman" w:hAnsi="Times New Roman" w:cs="Times New Roman"/>
          <w:sz w:val="22"/>
          <w:szCs w:val="22"/>
        </w:rPr>
      </w:pPr>
      <w:r w:rsidRPr="00901942">
        <w:rPr>
          <w:rFonts w:ascii="Times New Roman" w:hAnsi="Times New Roman" w:cs="Times New Roman"/>
          <w:sz w:val="22"/>
          <w:szCs w:val="22"/>
        </w:rPr>
        <w:t xml:space="preserve">The Compliance Officer, </w:t>
      </w:r>
    </w:p>
    <w:p w14:paraId="6CFDEB5B" w14:textId="17822403" w:rsidR="00901942" w:rsidRDefault="00BA6178" w:rsidP="00901942">
      <w:pPr>
        <w:pStyle w:val="BodyText"/>
        <w:tabs>
          <w:tab w:val="left" w:pos="3780"/>
          <w:tab w:val="left" w:pos="3870"/>
          <w:tab w:val="left" w:pos="4050"/>
          <w:tab w:val="left" w:pos="4230"/>
        </w:tabs>
        <w:spacing w:line="312" w:lineRule="auto"/>
        <w:ind w:right="5850"/>
        <w:rPr>
          <w:rFonts w:ascii="Times New Roman" w:hAnsi="Times New Roman"/>
          <w:b/>
          <w:sz w:val="22"/>
          <w:szCs w:val="22"/>
        </w:rPr>
      </w:pPr>
      <w:r>
        <w:rPr>
          <w:rFonts w:ascii="Times New Roman" w:hAnsi="Times New Roman"/>
          <w:b/>
          <w:sz w:val="22"/>
          <w:szCs w:val="22"/>
        </w:rPr>
        <w:t>BAI-KAKAJI POLYMERS LIMITED</w:t>
      </w:r>
    </w:p>
    <w:p w14:paraId="643AFDFD" w14:textId="77777777" w:rsidR="00C225B5" w:rsidRPr="00E66D0B" w:rsidRDefault="00C225B5" w:rsidP="00901942">
      <w:pPr>
        <w:pStyle w:val="BodyText"/>
        <w:tabs>
          <w:tab w:val="left" w:pos="3780"/>
          <w:tab w:val="left" w:pos="3870"/>
          <w:tab w:val="left" w:pos="4050"/>
          <w:tab w:val="left" w:pos="4230"/>
        </w:tabs>
        <w:spacing w:line="312" w:lineRule="auto"/>
        <w:ind w:right="5850"/>
        <w:rPr>
          <w:rFonts w:ascii="Times New Roman" w:hAnsi="Times New Roman" w:cs="Times New Roman"/>
          <w:sz w:val="22"/>
          <w:szCs w:val="22"/>
        </w:rPr>
      </w:pPr>
    </w:p>
    <w:p w14:paraId="462EBD88" w14:textId="77777777" w:rsidR="00901942" w:rsidRPr="00E66D0B" w:rsidRDefault="00901942" w:rsidP="00901942">
      <w:pPr>
        <w:pStyle w:val="BodyText"/>
        <w:spacing w:after="240"/>
        <w:rPr>
          <w:rFonts w:ascii="Times New Roman" w:hAnsi="Times New Roman" w:cs="Times New Roman"/>
          <w:sz w:val="22"/>
          <w:szCs w:val="22"/>
        </w:rPr>
      </w:pPr>
      <w:r w:rsidRPr="00E66D0B">
        <w:rPr>
          <w:rFonts w:ascii="Times New Roman" w:hAnsi="Times New Roman" w:cs="Times New Roman"/>
          <w:sz w:val="22"/>
          <w:szCs w:val="22"/>
        </w:rPr>
        <w:t>I hereby inform that I</w:t>
      </w:r>
    </w:p>
    <w:p w14:paraId="0A29F675" w14:textId="77777777" w:rsidR="00901942" w:rsidRPr="00414EF0" w:rsidRDefault="00901942" w:rsidP="00901942">
      <w:pPr>
        <w:pStyle w:val="ListParagraph"/>
        <w:numPr>
          <w:ilvl w:val="0"/>
          <w:numId w:val="33"/>
        </w:numPr>
        <w:tabs>
          <w:tab w:val="left" w:pos="1199"/>
          <w:tab w:val="left" w:pos="1200"/>
        </w:tabs>
        <w:spacing w:before="15" w:after="240"/>
        <w:rPr>
          <w:rFonts w:ascii="Times New Roman" w:hAnsi="Times New Roman" w:cs="Times New Roman"/>
        </w:rPr>
      </w:pPr>
      <w:r w:rsidRPr="00414EF0">
        <w:rPr>
          <w:rFonts w:ascii="Times New Roman" w:hAnsi="Times New Roman" w:cs="Times New Roman"/>
          <w:spacing w:val="-3"/>
        </w:rPr>
        <w:t xml:space="preserve">Have </w:t>
      </w:r>
      <w:r w:rsidRPr="00414EF0">
        <w:rPr>
          <w:rFonts w:ascii="Times New Roman" w:hAnsi="Times New Roman" w:cs="Times New Roman"/>
        </w:rPr>
        <w:t>not bought / sold/subscribed any securities of the</w:t>
      </w:r>
      <w:r>
        <w:rPr>
          <w:rFonts w:ascii="Times New Roman" w:hAnsi="Times New Roman" w:cs="Times New Roman"/>
        </w:rPr>
        <w:t xml:space="preserve"> </w:t>
      </w:r>
      <w:r w:rsidRPr="00414EF0">
        <w:rPr>
          <w:rFonts w:ascii="Times New Roman" w:hAnsi="Times New Roman" w:cs="Times New Roman"/>
        </w:rPr>
        <w:t>Company</w:t>
      </w:r>
    </w:p>
    <w:p w14:paraId="06E09723" w14:textId="77777777" w:rsidR="00901942" w:rsidRPr="00414EF0" w:rsidRDefault="00901942" w:rsidP="00901942">
      <w:pPr>
        <w:pStyle w:val="ListParagraph"/>
        <w:numPr>
          <w:ilvl w:val="0"/>
          <w:numId w:val="33"/>
        </w:numPr>
        <w:tabs>
          <w:tab w:val="left" w:pos="1199"/>
          <w:tab w:val="left" w:pos="1200"/>
          <w:tab w:val="left" w:pos="5575"/>
          <w:tab w:val="left" w:pos="9956"/>
        </w:tabs>
        <w:spacing w:before="9" w:after="240" w:line="247" w:lineRule="auto"/>
        <w:ind w:right="261"/>
        <w:rPr>
          <w:rFonts w:ascii="Times New Roman" w:hAnsi="Times New Roman" w:cs="Times New Roman"/>
        </w:rPr>
      </w:pPr>
      <w:r w:rsidRPr="00414EF0">
        <w:rPr>
          <w:rFonts w:ascii="Times New Roman" w:hAnsi="Times New Roman" w:cs="Times New Roman"/>
          <w:spacing w:val="-3"/>
        </w:rPr>
        <w:t>Have</w:t>
      </w:r>
      <w:r>
        <w:rPr>
          <w:rFonts w:ascii="Times New Roman" w:hAnsi="Times New Roman" w:cs="Times New Roman"/>
          <w:spacing w:val="-3"/>
        </w:rPr>
        <w:t xml:space="preserve"> </w:t>
      </w:r>
      <w:r w:rsidRPr="00414EF0">
        <w:rPr>
          <w:rFonts w:ascii="Times New Roman" w:hAnsi="Times New Roman" w:cs="Times New Roman"/>
        </w:rPr>
        <w:t>bought/</w:t>
      </w:r>
      <w:r>
        <w:rPr>
          <w:rFonts w:ascii="Times New Roman" w:hAnsi="Times New Roman" w:cs="Times New Roman"/>
        </w:rPr>
        <w:t xml:space="preserve"> </w:t>
      </w:r>
      <w:r w:rsidRPr="00414EF0">
        <w:rPr>
          <w:rFonts w:ascii="Times New Roman" w:hAnsi="Times New Roman" w:cs="Times New Roman"/>
        </w:rPr>
        <w:t>sold</w:t>
      </w:r>
      <w:r>
        <w:rPr>
          <w:rFonts w:ascii="Times New Roman" w:hAnsi="Times New Roman" w:cs="Times New Roman"/>
        </w:rPr>
        <w:t xml:space="preserve"> </w:t>
      </w:r>
      <w:r w:rsidRPr="00414EF0">
        <w:rPr>
          <w:rFonts w:ascii="Times New Roman" w:hAnsi="Times New Roman" w:cs="Times New Roman"/>
        </w:rPr>
        <w:t>/subscribed</w:t>
      </w:r>
      <w:r>
        <w:rPr>
          <w:rFonts w:ascii="Times New Roman" w:hAnsi="Times New Roman" w:cs="Times New Roman"/>
        </w:rPr>
        <w:t xml:space="preserve"> </w:t>
      </w:r>
      <w:r w:rsidRPr="00414EF0">
        <w:rPr>
          <w:rFonts w:ascii="Times New Roman" w:hAnsi="Times New Roman" w:cs="Times New Roman"/>
        </w:rPr>
        <w:t>to</w:t>
      </w:r>
      <w:r>
        <w:rPr>
          <w:rFonts w:ascii="Times New Roman" w:hAnsi="Times New Roman" w:cs="Times New Roman"/>
        </w:rPr>
        <w:t xml:space="preserve"> </w:t>
      </w:r>
      <w:r w:rsidRPr="00414EF0">
        <w:rPr>
          <w:rFonts w:ascii="Times New Roman" w:hAnsi="Times New Roman" w:cs="Times New Roman"/>
          <w:u w:val="single"/>
        </w:rPr>
        <w:tab/>
      </w:r>
      <w:r>
        <w:rPr>
          <w:rFonts w:ascii="Times New Roman" w:hAnsi="Times New Roman" w:cs="Times New Roman"/>
          <w:u w:val="single"/>
        </w:rPr>
        <w:t xml:space="preserve"> </w:t>
      </w:r>
      <w:r w:rsidRPr="00414EF0">
        <w:rPr>
          <w:rFonts w:ascii="Times New Roman" w:hAnsi="Times New Roman" w:cs="Times New Roman"/>
        </w:rPr>
        <w:t xml:space="preserve">securities as </w:t>
      </w:r>
      <w:r>
        <w:rPr>
          <w:rFonts w:ascii="Times New Roman" w:hAnsi="Times New Roman" w:cs="Times New Roman"/>
        </w:rPr>
        <w:t>mentioned b</w:t>
      </w:r>
      <w:r w:rsidRPr="00414EF0">
        <w:rPr>
          <w:rFonts w:ascii="Times New Roman" w:hAnsi="Times New Roman" w:cs="Times New Roman"/>
        </w:rPr>
        <w:t>elow</w:t>
      </w:r>
      <w:r>
        <w:rPr>
          <w:rFonts w:ascii="Times New Roman" w:hAnsi="Times New Roman" w:cs="Times New Roman"/>
        </w:rPr>
        <w:t xml:space="preserve"> </w:t>
      </w:r>
      <w:r w:rsidRPr="00414EF0">
        <w:rPr>
          <w:rFonts w:ascii="Times New Roman" w:hAnsi="Times New Roman" w:cs="Times New Roman"/>
        </w:rPr>
        <w:t>on</w:t>
      </w:r>
      <w:r>
        <w:rPr>
          <w:rFonts w:ascii="Times New Roman" w:hAnsi="Times New Roman" w:cs="Times New Roman"/>
        </w:rPr>
        <w:t xml:space="preserve"> </w:t>
      </w:r>
      <w:r w:rsidRPr="00414EF0">
        <w:rPr>
          <w:rFonts w:ascii="Times New Roman" w:hAnsi="Times New Roman" w:cs="Times New Roman"/>
          <w:u w:val="single"/>
        </w:rPr>
        <w:tab/>
      </w:r>
    </w:p>
    <w:p w14:paraId="7112C8C4" w14:textId="77777777" w:rsidR="00901942" w:rsidRPr="00414EF0" w:rsidRDefault="00901942" w:rsidP="00901942">
      <w:pPr>
        <w:pStyle w:val="ListParagraph"/>
        <w:numPr>
          <w:ilvl w:val="0"/>
          <w:numId w:val="33"/>
        </w:numPr>
        <w:tabs>
          <w:tab w:val="left" w:pos="1199"/>
          <w:tab w:val="left" w:pos="1200"/>
          <w:tab w:val="left" w:pos="5575"/>
          <w:tab w:val="left" w:pos="9956"/>
        </w:tabs>
        <w:spacing w:before="9" w:after="240" w:line="247" w:lineRule="auto"/>
        <w:ind w:right="261"/>
        <w:rPr>
          <w:rFonts w:ascii="Times New Roman" w:hAnsi="Times New Roman" w:cs="Times New Roman"/>
        </w:rPr>
      </w:pPr>
      <w:r w:rsidRPr="00414EF0">
        <w:rPr>
          <w:rFonts w:ascii="Times New Roman" w:hAnsi="Times New Roman" w:cs="Times New Roman"/>
        </w:rPr>
        <w:t>(date)</w:t>
      </w:r>
    </w:p>
    <w:p w14:paraId="78AD0A1A" w14:textId="77777777" w:rsidR="00901942" w:rsidRPr="00E66D0B" w:rsidRDefault="00901942" w:rsidP="00901942">
      <w:pPr>
        <w:pStyle w:val="BodyText"/>
        <w:spacing w:before="8" w:after="240"/>
        <w:rPr>
          <w:rFonts w:ascii="Times New Roman" w:hAnsi="Times New Roman" w:cs="Times New Roman"/>
          <w:sz w:val="22"/>
          <w:szCs w:val="22"/>
        </w:rPr>
      </w:pPr>
      <w:r w:rsidRPr="00E66D0B">
        <w:rPr>
          <w:rFonts w:ascii="Times New Roman" w:hAnsi="Times New Roman" w:cs="Times New Roman"/>
          <w:sz w:val="22"/>
          <w:szCs w:val="22"/>
        </w:rPr>
        <w:t>(strike out whichever is not applicable)</w:t>
      </w:r>
    </w:p>
    <w:p w14:paraId="21696DE0" w14:textId="77777777" w:rsidR="00901942" w:rsidRPr="00E66D0B" w:rsidRDefault="00901942" w:rsidP="00901942">
      <w:pPr>
        <w:pStyle w:val="BodyText"/>
        <w:spacing w:after="240"/>
        <w:rPr>
          <w:rFonts w:ascii="Times New Roman" w:hAnsi="Times New Roman" w:cs="Times New Roman"/>
          <w:sz w:val="22"/>
          <w:szCs w:val="22"/>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008"/>
        <w:gridCol w:w="2027"/>
        <w:gridCol w:w="2033"/>
        <w:gridCol w:w="2021"/>
        <w:gridCol w:w="2007"/>
      </w:tblGrid>
      <w:tr w:rsidR="00901942" w:rsidRPr="00E66D0B" w14:paraId="531A353B" w14:textId="77777777" w:rsidTr="00AA59C9">
        <w:trPr>
          <w:trHeight w:val="548"/>
        </w:trPr>
        <w:tc>
          <w:tcPr>
            <w:tcW w:w="994" w:type="pct"/>
          </w:tcPr>
          <w:p w14:paraId="64A8E98A" w14:textId="77777777" w:rsidR="00901942" w:rsidRPr="00E66D0B" w:rsidRDefault="00901942" w:rsidP="00901942">
            <w:pPr>
              <w:pStyle w:val="TableParagraph"/>
              <w:spacing w:line="259" w:lineRule="exact"/>
              <w:ind w:left="150" w:right="15"/>
              <w:rPr>
                <w:rFonts w:ascii="Times New Roman" w:hAnsi="Times New Roman" w:cs="Times New Roman"/>
              </w:rPr>
            </w:pPr>
            <w:r w:rsidRPr="00E66D0B">
              <w:rPr>
                <w:rFonts w:ascii="Times New Roman" w:hAnsi="Times New Roman" w:cs="Times New Roman"/>
              </w:rPr>
              <w:t>Name of holder</w:t>
            </w:r>
          </w:p>
        </w:tc>
        <w:tc>
          <w:tcPr>
            <w:tcW w:w="1004" w:type="pct"/>
          </w:tcPr>
          <w:p w14:paraId="3F1431B1" w14:textId="77777777" w:rsidR="00901942" w:rsidRPr="00E66D0B" w:rsidRDefault="00901942" w:rsidP="00901942">
            <w:pPr>
              <w:pStyle w:val="TableParagraph"/>
              <w:spacing w:line="259" w:lineRule="exact"/>
              <w:ind w:left="150" w:right="15"/>
              <w:rPr>
                <w:rFonts w:ascii="Times New Roman" w:hAnsi="Times New Roman" w:cs="Times New Roman"/>
              </w:rPr>
            </w:pPr>
            <w:r w:rsidRPr="00E66D0B">
              <w:rPr>
                <w:rFonts w:ascii="Times New Roman" w:hAnsi="Times New Roman" w:cs="Times New Roman"/>
              </w:rPr>
              <w:t>No. of securities</w:t>
            </w:r>
            <w:r>
              <w:rPr>
                <w:rFonts w:ascii="Times New Roman" w:hAnsi="Times New Roman" w:cs="Times New Roman"/>
              </w:rPr>
              <w:t xml:space="preserve"> </w:t>
            </w:r>
            <w:r w:rsidRPr="00E66D0B">
              <w:rPr>
                <w:rFonts w:ascii="Times New Roman" w:hAnsi="Times New Roman" w:cs="Times New Roman"/>
              </w:rPr>
              <w:t>traded</w:t>
            </w:r>
          </w:p>
        </w:tc>
        <w:tc>
          <w:tcPr>
            <w:tcW w:w="1007" w:type="pct"/>
          </w:tcPr>
          <w:p w14:paraId="04C335FC" w14:textId="77777777" w:rsidR="00901942" w:rsidRPr="00E66D0B" w:rsidRDefault="00901942" w:rsidP="00901942">
            <w:pPr>
              <w:pStyle w:val="TableParagraph"/>
              <w:spacing w:line="259" w:lineRule="exact"/>
              <w:ind w:left="150" w:right="15"/>
              <w:rPr>
                <w:rFonts w:ascii="Times New Roman" w:hAnsi="Times New Roman" w:cs="Times New Roman"/>
              </w:rPr>
            </w:pPr>
            <w:r w:rsidRPr="00E66D0B">
              <w:rPr>
                <w:rFonts w:ascii="Times New Roman" w:hAnsi="Times New Roman" w:cs="Times New Roman"/>
              </w:rPr>
              <w:t>Bought /sold /</w:t>
            </w:r>
            <w:r>
              <w:rPr>
                <w:rFonts w:ascii="Times New Roman" w:hAnsi="Times New Roman" w:cs="Times New Roman"/>
              </w:rPr>
              <w:t xml:space="preserve"> </w:t>
            </w:r>
            <w:r w:rsidRPr="00E66D0B">
              <w:rPr>
                <w:rFonts w:ascii="Times New Roman" w:hAnsi="Times New Roman" w:cs="Times New Roman"/>
              </w:rPr>
              <w:t>subscribed</w:t>
            </w:r>
          </w:p>
        </w:tc>
        <w:tc>
          <w:tcPr>
            <w:tcW w:w="1001" w:type="pct"/>
          </w:tcPr>
          <w:p w14:paraId="4FFAC07D" w14:textId="77777777" w:rsidR="00901942" w:rsidRPr="00E66D0B" w:rsidRDefault="00901942" w:rsidP="00901942">
            <w:pPr>
              <w:pStyle w:val="TableParagraph"/>
              <w:tabs>
                <w:tab w:val="left" w:pos="885"/>
              </w:tabs>
              <w:spacing w:line="259" w:lineRule="exact"/>
              <w:ind w:left="150" w:right="15"/>
              <w:rPr>
                <w:rFonts w:ascii="Times New Roman" w:hAnsi="Times New Roman" w:cs="Times New Roman"/>
              </w:rPr>
            </w:pPr>
            <w:r w:rsidRPr="00E66D0B">
              <w:rPr>
                <w:rFonts w:ascii="Times New Roman" w:hAnsi="Times New Roman" w:cs="Times New Roman"/>
              </w:rPr>
              <w:t>DP</w:t>
            </w:r>
            <w:r w:rsidRPr="00E66D0B">
              <w:rPr>
                <w:rFonts w:ascii="Times New Roman" w:hAnsi="Times New Roman" w:cs="Times New Roman"/>
              </w:rPr>
              <w:tab/>
              <w:t>ID/</w:t>
            </w:r>
            <w:r>
              <w:rPr>
                <w:rFonts w:ascii="Times New Roman" w:hAnsi="Times New Roman" w:cs="Times New Roman"/>
              </w:rPr>
              <w:t xml:space="preserve"> </w:t>
            </w:r>
            <w:r w:rsidRPr="00E66D0B">
              <w:rPr>
                <w:rFonts w:ascii="Times New Roman" w:hAnsi="Times New Roman" w:cs="Times New Roman"/>
              </w:rPr>
              <w:t>Client</w:t>
            </w:r>
            <w:r>
              <w:rPr>
                <w:rFonts w:ascii="Times New Roman" w:hAnsi="Times New Roman" w:cs="Times New Roman"/>
              </w:rPr>
              <w:t xml:space="preserve"> </w:t>
            </w:r>
            <w:r w:rsidRPr="00E66D0B">
              <w:rPr>
                <w:rFonts w:ascii="Times New Roman" w:hAnsi="Times New Roman" w:cs="Times New Roman"/>
              </w:rPr>
              <w:t>ID/</w:t>
            </w:r>
            <w:r>
              <w:rPr>
                <w:rFonts w:ascii="Times New Roman" w:hAnsi="Times New Roman" w:cs="Times New Roman"/>
              </w:rPr>
              <w:t xml:space="preserve"> </w:t>
            </w:r>
            <w:r w:rsidRPr="00E66D0B">
              <w:rPr>
                <w:rFonts w:ascii="Times New Roman" w:hAnsi="Times New Roman" w:cs="Times New Roman"/>
              </w:rPr>
              <w:t>Folio No.</w:t>
            </w:r>
          </w:p>
        </w:tc>
        <w:tc>
          <w:tcPr>
            <w:tcW w:w="994" w:type="pct"/>
          </w:tcPr>
          <w:p w14:paraId="61B7613C" w14:textId="77777777" w:rsidR="00901942" w:rsidRPr="00E66D0B" w:rsidRDefault="00901942" w:rsidP="00901942">
            <w:pPr>
              <w:pStyle w:val="TableParagraph"/>
              <w:spacing w:line="259" w:lineRule="exact"/>
              <w:ind w:left="150" w:right="15"/>
              <w:rPr>
                <w:rFonts w:ascii="Times New Roman" w:hAnsi="Times New Roman" w:cs="Times New Roman"/>
              </w:rPr>
            </w:pPr>
            <w:r w:rsidRPr="00E66D0B">
              <w:rPr>
                <w:rFonts w:ascii="Times New Roman" w:hAnsi="Times New Roman" w:cs="Times New Roman"/>
              </w:rPr>
              <w:t>Price(Rs.)</w:t>
            </w:r>
          </w:p>
        </w:tc>
      </w:tr>
      <w:tr w:rsidR="00901942" w:rsidRPr="00E66D0B" w14:paraId="3B14FF5A" w14:textId="77777777" w:rsidTr="00AA59C9">
        <w:trPr>
          <w:trHeight w:val="275"/>
        </w:trPr>
        <w:tc>
          <w:tcPr>
            <w:tcW w:w="994" w:type="pct"/>
          </w:tcPr>
          <w:p w14:paraId="2F78EAA2" w14:textId="77777777" w:rsidR="00901942" w:rsidRPr="00E66D0B" w:rsidRDefault="00901942" w:rsidP="00901942">
            <w:pPr>
              <w:pStyle w:val="TableParagraph"/>
              <w:rPr>
                <w:rFonts w:ascii="Times New Roman" w:hAnsi="Times New Roman" w:cs="Times New Roman"/>
              </w:rPr>
            </w:pPr>
          </w:p>
        </w:tc>
        <w:tc>
          <w:tcPr>
            <w:tcW w:w="1004" w:type="pct"/>
          </w:tcPr>
          <w:p w14:paraId="4CCE064B" w14:textId="77777777" w:rsidR="00901942" w:rsidRPr="00E66D0B" w:rsidRDefault="00901942" w:rsidP="00901942">
            <w:pPr>
              <w:pStyle w:val="TableParagraph"/>
              <w:rPr>
                <w:rFonts w:ascii="Times New Roman" w:hAnsi="Times New Roman" w:cs="Times New Roman"/>
              </w:rPr>
            </w:pPr>
          </w:p>
        </w:tc>
        <w:tc>
          <w:tcPr>
            <w:tcW w:w="1007" w:type="pct"/>
          </w:tcPr>
          <w:p w14:paraId="16D442FD" w14:textId="77777777" w:rsidR="00901942" w:rsidRPr="00E66D0B" w:rsidRDefault="00901942" w:rsidP="00901942">
            <w:pPr>
              <w:pStyle w:val="TableParagraph"/>
              <w:rPr>
                <w:rFonts w:ascii="Times New Roman" w:hAnsi="Times New Roman" w:cs="Times New Roman"/>
              </w:rPr>
            </w:pPr>
          </w:p>
        </w:tc>
        <w:tc>
          <w:tcPr>
            <w:tcW w:w="1001" w:type="pct"/>
          </w:tcPr>
          <w:p w14:paraId="681AB248" w14:textId="77777777" w:rsidR="00901942" w:rsidRPr="00E66D0B" w:rsidRDefault="00901942" w:rsidP="00901942">
            <w:pPr>
              <w:pStyle w:val="TableParagraph"/>
              <w:rPr>
                <w:rFonts w:ascii="Times New Roman" w:hAnsi="Times New Roman" w:cs="Times New Roman"/>
              </w:rPr>
            </w:pPr>
          </w:p>
        </w:tc>
        <w:tc>
          <w:tcPr>
            <w:tcW w:w="994" w:type="pct"/>
          </w:tcPr>
          <w:p w14:paraId="63367435" w14:textId="77777777" w:rsidR="00901942" w:rsidRPr="00E66D0B" w:rsidRDefault="00901942" w:rsidP="00901942">
            <w:pPr>
              <w:pStyle w:val="TableParagraph"/>
              <w:rPr>
                <w:rFonts w:ascii="Times New Roman" w:hAnsi="Times New Roman" w:cs="Times New Roman"/>
              </w:rPr>
            </w:pPr>
          </w:p>
        </w:tc>
      </w:tr>
      <w:tr w:rsidR="00901942" w:rsidRPr="00E66D0B" w14:paraId="22A33B68" w14:textId="77777777" w:rsidTr="00AA59C9">
        <w:trPr>
          <w:trHeight w:val="272"/>
        </w:trPr>
        <w:tc>
          <w:tcPr>
            <w:tcW w:w="994" w:type="pct"/>
          </w:tcPr>
          <w:p w14:paraId="2F950154" w14:textId="77777777" w:rsidR="00901942" w:rsidRPr="00E66D0B" w:rsidRDefault="00901942" w:rsidP="00901942">
            <w:pPr>
              <w:pStyle w:val="TableParagraph"/>
              <w:rPr>
                <w:rFonts w:ascii="Times New Roman" w:hAnsi="Times New Roman" w:cs="Times New Roman"/>
              </w:rPr>
            </w:pPr>
          </w:p>
        </w:tc>
        <w:tc>
          <w:tcPr>
            <w:tcW w:w="1004" w:type="pct"/>
          </w:tcPr>
          <w:p w14:paraId="0260C0FF" w14:textId="77777777" w:rsidR="00901942" w:rsidRPr="00E66D0B" w:rsidRDefault="00901942" w:rsidP="00901942">
            <w:pPr>
              <w:pStyle w:val="TableParagraph"/>
              <w:rPr>
                <w:rFonts w:ascii="Times New Roman" w:hAnsi="Times New Roman" w:cs="Times New Roman"/>
              </w:rPr>
            </w:pPr>
          </w:p>
        </w:tc>
        <w:tc>
          <w:tcPr>
            <w:tcW w:w="1007" w:type="pct"/>
          </w:tcPr>
          <w:p w14:paraId="54D8A311" w14:textId="77777777" w:rsidR="00901942" w:rsidRPr="00E66D0B" w:rsidRDefault="00901942" w:rsidP="00901942">
            <w:pPr>
              <w:pStyle w:val="TableParagraph"/>
              <w:rPr>
                <w:rFonts w:ascii="Times New Roman" w:hAnsi="Times New Roman" w:cs="Times New Roman"/>
              </w:rPr>
            </w:pPr>
          </w:p>
        </w:tc>
        <w:tc>
          <w:tcPr>
            <w:tcW w:w="1001" w:type="pct"/>
          </w:tcPr>
          <w:p w14:paraId="15F4B85E" w14:textId="77777777" w:rsidR="00901942" w:rsidRPr="00E66D0B" w:rsidRDefault="00901942" w:rsidP="00901942">
            <w:pPr>
              <w:pStyle w:val="TableParagraph"/>
              <w:rPr>
                <w:rFonts w:ascii="Times New Roman" w:hAnsi="Times New Roman" w:cs="Times New Roman"/>
              </w:rPr>
            </w:pPr>
          </w:p>
        </w:tc>
        <w:tc>
          <w:tcPr>
            <w:tcW w:w="994" w:type="pct"/>
          </w:tcPr>
          <w:p w14:paraId="6851BBEC" w14:textId="77777777" w:rsidR="00901942" w:rsidRPr="00E66D0B" w:rsidRDefault="00901942" w:rsidP="00901942">
            <w:pPr>
              <w:pStyle w:val="TableParagraph"/>
              <w:rPr>
                <w:rFonts w:ascii="Times New Roman" w:hAnsi="Times New Roman" w:cs="Times New Roman"/>
              </w:rPr>
            </w:pPr>
          </w:p>
        </w:tc>
      </w:tr>
      <w:tr w:rsidR="00901942" w:rsidRPr="00E66D0B" w14:paraId="774D37BD" w14:textId="77777777" w:rsidTr="00AA59C9">
        <w:trPr>
          <w:trHeight w:val="275"/>
        </w:trPr>
        <w:tc>
          <w:tcPr>
            <w:tcW w:w="994" w:type="pct"/>
          </w:tcPr>
          <w:p w14:paraId="6B2AC31F" w14:textId="77777777" w:rsidR="00901942" w:rsidRPr="00E66D0B" w:rsidRDefault="00901942" w:rsidP="00901942">
            <w:pPr>
              <w:pStyle w:val="TableParagraph"/>
              <w:rPr>
                <w:rFonts w:ascii="Times New Roman" w:hAnsi="Times New Roman" w:cs="Times New Roman"/>
              </w:rPr>
            </w:pPr>
          </w:p>
        </w:tc>
        <w:tc>
          <w:tcPr>
            <w:tcW w:w="1004" w:type="pct"/>
          </w:tcPr>
          <w:p w14:paraId="628C5AE5" w14:textId="77777777" w:rsidR="00901942" w:rsidRPr="00E66D0B" w:rsidRDefault="00901942" w:rsidP="00901942">
            <w:pPr>
              <w:pStyle w:val="TableParagraph"/>
              <w:rPr>
                <w:rFonts w:ascii="Times New Roman" w:hAnsi="Times New Roman" w:cs="Times New Roman"/>
              </w:rPr>
            </w:pPr>
          </w:p>
        </w:tc>
        <w:tc>
          <w:tcPr>
            <w:tcW w:w="1007" w:type="pct"/>
          </w:tcPr>
          <w:p w14:paraId="3D87ECEA" w14:textId="77777777" w:rsidR="00901942" w:rsidRPr="00E66D0B" w:rsidRDefault="00901942" w:rsidP="00901942">
            <w:pPr>
              <w:pStyle w:val="TableParagraph"/>
              <w:rPr>
                <w:rFonts w:ascii="Times New Roman" w:hAnsi="Times New Roman" w:cs="Times New Roman"/>
              </w:rPr>
            </w:pPr>
          </w:p>
        </w:tc>
        <w:tc>
          <w:tcPr>
            <w:tcW w:w="1001" w:type="pct"/>
          </w:tcPr>
          <w:p w14:paraId="2298B22A" w14:textId="77777777" w:rsidR="00901942" w:rsidRPr="00E66D0B" w:rsidRDefault="00901942" w:rsidP="00901942">
            <w:pPr>
              <w:pStyle w:val="TableParagraph"/>
              <w:rPr>
                <w:rFonts w:ascii="Times New Roman" w:hAnsi="Times New Roman" w:cs="Times New Roman"/>
              </w:rPr>
            </w:pPr>
          </w:p>
        </w:tc>
        <w:tc>
          <w:tcPr>
            <w:tcW w:w="994" w:type="pct"/>
          </w:tcPr>
          <w:p w14:paraId="56F7B0F9" w14:textId="77777777" w:rsidR="00901942" w:rsidRPr="00E66D0B" w:rsidRDefault="00901942" w:rsidP="00901942">
            <w:pPr>
              <w:pStyle w:val="TableParagraph"/>
              <w:rPr>
                <w:rFonts w:ascii="Times New Roman" w:hAnsi="Times New Roman" w:cs="Times New Roman"/>
              </w:rPr>
            </w:pPr>
          </w:p>
        </w:tc>
      </w:tr>
    </w:tbl>
    <w:p w14:paraId="68605474" w14:textId="77777777" w:rsidR="00901942" w:rsidRPr="00E66D0B" w:rsidRDefault="00901942" w:rsidP="00901942">
      <w:pPr>
        <w:pStyle w:val="BodyText"/>
        <w:spacing w:after="240"/>
        <w:rPr>
          <w:rFonts w:ascii="Times New Roman" w:hAnsi="Times New Roman" w:cs="Times New Roman"/>
          <w:sz w:val="22"/>
          <w:szCs w:val="22"/>
        </w:rPr>
      </w:pPr>
    </w:p>
    <w:p w14:paraId="5294DDA7" w14:textId="77777777" w:rsidR="00901942" w:rsidRPr="00E66D0B" w:rsidRDefault="00901942" w:rsidP="00901942">
      <w:pPr>
        <w:pStyle w:val="BodyText"/>
        <w:spacing w:after="240" w:line="247" w:lineRule="auto"/>
        <w:ind w:right="15"/>
        <w:rPr>
          <w:rFonts w:ascii="Times New Roman" w:hAnsi="Times New Roman" w:cs="Times New Roman"/>
          <w:sz w:val="22"/>
          <w:szCs w:val="22"/>
        </w:rPr>
      </w:pPr>
      <w:r w:rsidRPr="00E66D0B">
        <w:rPr>
          <w:rFonts w:ascii="Times New Roman" w:hAnsi="Times New Roman" w:cs="Times New Roman"/>
          <w:sz w:val="22"/>
          <w:szCs w:val="22"/>
        </w:rPr>
        <w:t>I declare that the above information is correct and that no provision</w:t>
      </w:r>
      <w:r>
        <w:rPr>
          <w:rFonts w:ascii="Times New Roman" w:hAnsi="Times New Roman" w:cs="Times New Roman"/>
          <w:sz w:val="22"/>
          <w:szCs w:val="22"/>
        </w:rPr>
        <w:t xml:space="preserve">s of the Company’s Rules and/ or </w:t>
      </w:r>
      <w:r w:rsidRPr="00E66D0B">
        <w:rPr>
          <w:rFonts w:ascii="Times New Roman" w:hAnsi="Times New Roman" w:cs="Times New Roman"/>
          <w:sz w:val="22"/>
          <w:szCs w:val="22"/>
        </w:rPr>
        <w:t>applicable laws/</w:t>
      </w:r>
      <w:r>
        <w:rPr>
          <w:rFonts w:ascii="Times New Roman" w:hAnsi="Times New Roman" w:cs="Times New Roman"/>
          <w:sz w:val="22"/>
          <w:szCs w:val="22"/>
        </w:rPr>
        <w:t xml:space="preserve"> </w:t>
      </w:r>
      <w:r w:rsidRPr="00E66D0B">
        <w:rPr>
          <w:rFonts w:ascii="Times New Roman" w:hAnsi="Times New Roman" w:cs="Times New Roman"/>
          <w:sz w:val="22"/>
          <w:szCs w:val="22"/>
        </w:rPr>
        <w:t>regulations have been contravened for effecting the above said transactions(s).</w:t>
      </w:r>
    </w:p>
    <w:p w14:paraId="34081EA5" w14:textId="77777777" w:rsidR="00901942" w:rsidRPr="00E66D0B" w:rsidRDefault="00901942" w:rsidP="00901942">
      <w:pPr>
        <w:pStyle w:val="BodyText"/>
        <w:spacing w:before="6" w:after="240"/>
        <w:rPr>
          <w:rFonts w:ascii="Times New Roman" w:hAnsi="Times New Roman" w:cs="Times New Roman"/>
          <w:sz w:val="22"/>
          <w:szCs w:val="22"/>
        </w:rPr>
      </w:pPr>
    </w:p>
    <w:p w14:paraId="368C64A7" w14:textId="77777777" w:rsidR="00901942" w:rsidRDefault="00901942" w:rsidP="00901942">
      <w:pPr>
        <w:pStyle w:val="BodyText"/>
        <w:spacing w:before="1" w:after="240"/>
        <w:rPr>
          <w:rFonts w:ascii="Times New Roman" w:hAnsi="Times New Roman" w:cs="Times New Roman"/>
          <w:sz w:val="22"/>
          <w:szCs w:val="22"/>
        </w:rPr>
      </w:pPr>
      <w:r w:rsidRPr="00E66D0B">
        <w:rPr>
          <w:rFonts w:ascii="Times New Roman" w:hAnsi="Times New Roman" w:cs="Times New Roman"/>
          <w:sz w:val="22"/>
          <w:szCs w:val="22"/>
        </w:rPr>
        <w:t>Signature:</w:t>
      </w:r>
    </w:p>
    <w:p w14:paraId="42FE23CC" w14:textId="77777777" w:rsidR="00901942" w:rsidRPr="00E66D0B" w:rsidRDefault="00901942" w:rsidP="00901942">
      <w:pPr>
        <w:pStyle w:val="BodyText"/>
        <w:spacing w:before="1" w:after="240"/>
        <w:rPr>
          <w:rFonts w:ascii="Times New Roman" w:hAnsi="Times New Roman" w:cs="Times New Roman"/>
          <w:sz w:val="22"/>
          <w:szCs w:val="22"/>
        </w:rPr>
      </w:pPr>
      <w:r>
        <w:rPr>
          <w:rFonts w:ascii="Times New Roman" w:hAnsi="Times New Roman" w:cs="Times New Roman"/>
          <w:sz w:val="22"/>
          <w:szCs w:val="22"/>
        </w:rPr>
        <w:t>__________________________</w:t>
      </w:r>
    </w:p>
    <w:p w14:paraId="2AB02DBD" w14:textId="77777777" w:rsidR="00901942" w:rsidRPr="00E66D0B" w:rsidRDefault="00901942" w:rsidP="00901942">
      <w:pPr>
        <w:pStyle w:val="BodyText"/>
        <w:spacing w:before="3" w:after="240"/>
        <w:rPr>
          <w:rFonts w:ascii="Times New Roman" w:hAnsi="Times New Roman" w:cs="Times New Roman"/>
          <w:sz w:val="22"/>
          <w:szCs w:val="22"/>
        </w:rPr>
      </w:pPr>
    </w:p>
    <w:p w14:paraId="43D78354" w14:textId="77777777" w:rsidR="00901942" w:rsidRDefault="00901942" w:rsidP="00901942">
      <w:pPr>
        <w:pStyle w:val="BodyText"/>
        <w:spacing w:after="240" w:line="247" w:lineRule="auto"/>
        <w:ind w:right="8853"/>
        <w:rPr>
          <w:rFonts w:ascii="Times New Roman" w:hAnsi="Times New Roman" w:cs="Times New Roman"/>
          <w:sz w:val="22"/>
          <w:szCs w:val="22"/>
        </w:rPr>
      </w:pPr>
      <w:r w:rsidRPr="00E66D0B">
        <w:rPr>
          <w:rFonts w:ascii="Times New Roman" w:hAnsi="Times New Roman" w:cs="Times New Roman"/>
          <w:sz w:val="22"/>
          <w:szCs w:val="22"/>
        </w:rPr>
        <w:t xml:space="preserve">Name: </w:t>
      </w:r>
    </w:p>
    <w:p w14:paraId="3DD5F4EC" w14:textId="77777777" w:rsidR="00901942" w:rsidRPr="00E66D0B" w:rsidRDefault="00901942" w:rsidP="00901942">
      <w:pPr>
        <w:pStyle w:val="BodyText"/>
        <w:spacing w:after="240" w:line="247" w:lineRule="auto"/>
        <w:ind w:right="8853"/>
        <w:rPr>
          <w:rFonts w:ascii="Times New Roman" w:hAnsi="Times New Roman" w:cs="Times New Roman"/>
          <w:sz w:val="22"/>
          <w:szCs w:val="22"/>
        </w:rPr>
      </w:pPr>
      <w:r w:rsidRPr="00E66D0B">
        <w:rPr>
          <w:rFonts w:ascii="Times New Roman" w:hAnsi="Times New Roman" w:cs="Times New Roman"/>
          <w:sz w:val="22"/>
          <w:szCs w:val="22"/>
        </w:rPr>
        <w:t>Date:</w:t>
      </w:r>
    </w:p>
    <w:p w14:paraId="5421DF8B" w14:textId="77777777" w:rsidR="00901942" w:rsidRPr="00E66D0B" w:rsidRDefault="00901942" w:rsidP="00901942">
      <w:pPr>
        <w:spacing w:after="240" w:line="247" w:lineRule="auto"/>
        <w:rPr>
          <w:rFonts w:ascii="Times New Roman" w:hAnsi="Times New Roman" w:cs="Times New Roman"/>
        </w:rPr>
        <w:sectPr w:rsidR="00901942" w:rsidRPr="00E66D0B" w:rsidSect="00381ACC">
          <w:pgSz w:w="12240" w:h="15840"/>
          <w:pgMar w:top="1440" w:right="1080" w:bottom="1440" w:left="1080" w:header="720" w:footer="720" w:gutter="0"/>
          <w:pgBorders w:offsetFrom="page">
            <w:top w:val="double" w:sz="2" w:space="24" w:color="auto"/>
            <w:left w:val="double" w:sz="2" w:space="24" w:color="auto"/>
            <w:bottom w:val="double" w:sz="2" w:space="24" w:color="auto"/>
            <w:right w:val="double" w:sz="2" w:space="24" w:color="auto"/>
          </w:pgBorders>
          <w:cols w:space="720"/>
          <w:docGrid w:linePitch="299"/>
        </w:sectPr>
      </w:pPr>
    </w:p>
    <w:p w14:paraId="3289C139" w14:textId="77777777" w:rsidR="00381ACC" w:rsidRDefault="00901942" w:rsidP="00381ACC">
      <w:pPr>
        <w:pStyle w:val="Heading1"/>
        <w:spacing w:before="70" w:after="240"/>
        <w:ind w:left="0" w:right="15"/>
        <w:jc w:val="right"/>
        <w:rPr>
          <w:rFonts w:ascii="Times New Roman" w:hAnsi="Times New Roman" w:cs="Times New Roman"/>
          <w:sz w:val="22"/>
          <w:szCs w:val="22"/>
        </w:rPr>
      </w:pPr>
      <w:r w:rsidRPr="00E66D0B">
        <w:rPr>
          <w:rFonts w:ascii="Times New Roman" w:hAnsi="Times New Roman" w:cs="Times New Roman"/>
          <w:sz w:val="22"/>
          <w:szCs w:val="22"/>
        </w:rPr>
        <w:lastRenderedPageBreak/>
        <w:t>Annexure 4</w:t>
      </w:r>
    </w:p>
    <w:p w14:paraId="69C6667F" w14:textId="77777777" w:rsidR="00901942" w:rsidRPr="00E66D0B" w:rsidRDefault="00901942" w:rsidP="00901942">
      <w:pPr>
        <w:pStyle w:val="Heading1"/>
        <w:spacing w:before="70" w:after="240"/>
        <w:ind w:left="0" w:right="15"/>
        <w:rPr>
          <w:rFonts w:ascii="Times New Roman" w:hAnsi="Times New Roman" w:cs="Times New Roman"/>
          <w:sz w:val="22"/>
          <w:szCs w:val="22"/>
        </w:rPr>
      </w:pPr>
      <w:r w:rsidRPr="00E66D0B">
        <w:rPr>
          <w:rFonts w:ascii="Times New Roman" w:hAnsi="Times New Roman" w:cs="Times New Roman"/>
          <w:sz w:val="22"/>
          <w:szCs w:val="22"/>
        </w:rPr>
        <w:t>FORM A</w:t>
      </w:r>
    </w:p>
    <w:p w14:paraId="7B56F837" w14:textId="77777777" w:rsidR="00901942" w:rsidRPr="00E66D0B" w:rsidRDefault="00901942" w:rsidP="00901942">
      <w:pPr>
        <w:spacing w:after="240"/>
        <w:ind w:right="15"/>
        <w:jc w:val="center"/>
        <w:rPr>
          <w:rFonts w:ascii="Times New Roman" w:hAnsi="Times New Roman" w:cs="Times New Roman"/>
          <w:b/>
        </w:rPr>
      </w:pPr>
      <w:r w:rsidRPr="00E66D0B">
        <w:rPr>
          <w:rFonts w:ascii="Times New Roman" w:hAnsi="Times New Roman" w:cs="Times New Roman"/>
          <w:b/>
        </w:rPr>
        <w:t>SEBI (Prohibition of Insider Trading) Regulations, 2015</w:t>
      </w:r>
    </w:p>
    <w:p w14:paraId="527D4D44" w14:textId="77777777" w:rsidR="00901942" w:rsidRPr="00E66D0B" w:rsidRDefault="00901942" w:rsidP="00901942">
      <w:pPr>
        <w:spacing w:before="19" w:after="240"/>
        <w:ind w:right="15"/>
        <w:jc w:val="center"/>
        <w:rPr>
          <w:rFonts w:ascii="Times New Roman" w:hAnsi="Times New Roman" w:cs="Times New Roman"/>
          <w:b/>
        </w:rPr>
      </w:pPr>
      <w:r w:rsidRPr="00E66D0B">
        <w:rPr>
          <w:rFonts w:ascii="Times New Roman" w:hAnsi="Times New Roman" w:cs="Times New Roman"/>
          <w:b/>
        </w:rPr>
        <w:t>[Regulation 7(1)(a) read with Regulation 6(2)– Initial disclosure to the Company]</w:t>
      </w:r>
    </w:p>
    <w:p w14:paraId="2C0A0A23" w14:textId="77777777" w:rsidR="00901942" w:rsidRPr="00E66D0B" w:rsidRDefault="00901942" w:rsidP="00901942">
      <w:pPr>
        <w:pStyle w:val="BodyText"/>
        <w:tabs>
          <w:tab w:val="left" w:pos="7016"/>
        </w:tabs>
        <w:spacing w:before="1" w:after="240"/>
        <w:rPr>
          <w:rFonts w:ascii="Times New Roman" w:hAnsi="Times New Roman" w:cs="Times New Roman"/>
          <w:sz w:val="22"/>
          <w:szCs w:val="22"/>
        </w:rPr>
      </w:pPr>
      <w:r w:rsidRPr="00E66D0B">
        <w:rPr>
          <w:rFonts w:ascii="Times New Roman" w:hAnsi="Times New Roman" w:cs="Times New Roman"/>
          <w:sz w:val="22"/>
          <w:szCs w:val="22"/>
        </w:rPr>
        <w:t>Name of the</w:t>
      </w:r>
      <w:r>
        <w:rPr>
          <w:rFonts w:ascii="Times New Roman" w:hAnsi="Times New Roman" w:cs="Times New Roman"/>
          <w:sz w:val="22"/>
          <w:szCs w:val="22"/>
        </w:rPr>
        <w:t xml:space="preserve"> </w:t>
      </w:r>
      <w:r w:rsidRPr="00E66D0B">
        <w:rPr>
          <w:rFonts w:ascii="Times New Roman" w:hAnsi="Times New Roman" w:cs="Times New Roman"/>
          <w:spacing w:val="-3"/>
          <w:sz w:val="22"/>
          <w:szCs w:val="22"/>
        </w:rPr>
        <w:t>Company:</w:t>
      </w:r>
      <w:r>
        <w:rPr>
          <w:rFonts w:ascii="Times New Roman" w:hAnsi="Times New Roman" w:cs="Times New Roman"/>
          <w:spacing w:val="-3"/>
          <w:sz w:val="22"/>
          <w:szCs w:val="22"/>
        </w:rPr>
        <w:t xml:space="preserve"> </w:t>
      </w:r>
      <w:r w:rsidRPr="00E66D0B">
        <w:rPr>
          <w:rFonts w:ascii="Times New Roman" w:hAnsi="Times New Roman" w:cs="Times New Roman"/>
          <w:spacing w:val="-3"/>
          <w:sz w:val="22"/>
          <w:szCs w:val="22"/>
          <w:u w:val="single"/>
        </w:rPr>
        <w:tab/>
      </w:r>
    </w:p>
    <w:p w14:paraId="1833B1CA" w14:textId="77777777" w:rsidR="00901942" w:rsidRPr="00E66D0B" w:rsidRDefault="00901942" w:rsidP="00901942">
      <w:pPr>
        <w:pStyle w:val="BodyText"/>
        <w:tabs>
          <w:tab w:val="left" w:pos="6845"/>
        </w:tabs>
        <w:spacing w:before="91" w:after="240"/>
        <w:rPr>
          <w:rFonts w:ascii="Times New Roman" w:hAnsi="Times New Roman" w:cs="Times New Roman"/>
          <w:sz w:val="22"/>
          <w:szCs w:val="22"/>
        </w:rPr>
      </w:pPr>
      <w:r w:rsidRPr="00E66D0B">
        <w:rPr>
          <w:rFonts w:ascii="Times New Roman" w:hAnsi="Times New Roman" w:cs="Times New Roman"/>
          <w:sz w:val="22"/>
          <w:szCs w:val="22"/>
        </w:rPr>
        <w:t>ISIN of the</w:t>
      </w:r>
      <w:r>
        <w:rPr>
          <w:rFonts w:ascii="Times New Roman" w:hAnsi="Times New Roman" w:cs="Times New Roman"/>
          <w:sz w:val="22"/>
          <w:szCs w:val="22"/>
        </w:rPr>
        <w:t xml:space="preserve"> </w:t>
      </w:r>
      <w:r w:rsidRPr="00E66D0B">
        <w:rPr>
          <w:rFonts w:ascii="Times New Roman" w:hAnsi="Times New Roman" w:cs="Times New Roman"/>
          <w:sz w:val="22"/>
          <w:szCs w:val="22"/>
        </w:rPr>
        <w:t>Company:</w:t>
      </w:r>
      <w:r>
        <w:rPr>
          <w:rFonts w:ascii="Times New Roman" w:hAnsi="Times New Roman" w:cs="Times New Roman"/>
          <w:sz w:val="22"/>
          <w:szCs w:val="22"/>
        </w:rPr>
        <w:t xml:space="preserve"> </w:t>
      </w:r>
      <w:r w:rsidRPr="00E66D0B">
        <w:rPr>
          <w:rFonts w:ascii="Times New Roman" w:hAnsi="Times New Roman" w:cs="Times New Roman"/>
          <w:sz w:val="22"/>
          <w:szCs w:val="22"/>
          <w:u w:val="single"/>
        </w:rPr>
        <w:tab/>
      </w:r>
    </w:p>
    <w:p w14:paraId="12385A64" w14:textId="77777777" w:rsidR="00901942" w:rsidRPr="00901942" w:rsidRDefault="00901942" w:rsidP="00901942">
      <w:pPr>
        <w:pStyle w:val="Heading1"/>
        <w:spacing w:before="92" w:after="240" w:line="247" w:lineRule="auto"/>
        <w:ind w:left="0" w:right="390"/>
        <w:jc w:val="both"/>
        <w:rPr>
          <w:rFonts w:ascii="Times New Roman" w:hAnsi="Times New Roman" w:cs="Times New Roman"/>
          <w:sz w:val="22"/>
          <w:szCs w:val="22"/>
        </w:rPr>
      </w:pPr>
      <w:r w:rsidRPr="00E66D0B">
        <w:rPr>
          <w:rFonts w:ascii="Times New Roman" w:hAnsi="Times New Roman" w:cs="Times New Roman"/>
          <w:sz w:val="22"/>
          <w:szCs w:val="22"/>
        </w:rPr>
        <w:t>Details</w:t>
      </w:r>
      <w:r>
        <w:rPr>
          <w:rFonts w:ascii="Times New Roman" w:hAnsi="Times New Roman" w:cs="Times New Roman"/>
          <w:sz w:val="22"/>
          <w:szCs w:val="22"/>
        </w:rPr>
        <w:t xml:space="preserve"> </w:t>
      </w:r>
      <w:r w:rsidRPr="00E66D0B">
        <w:rPr>
          <w:rFonts w:ascii="Times New Roman" w:hAnsi="Times New Roman" w:cs="Times New Roman"/>
          <w:sz w:val="22"/>
          <w:szCs w:val="22"/>
        </w:rPr>
        <w:t>of</w:t>
      </w:r>
      <w:r>
        <w:rPr>
          <w:rFonts w:ascii="Times New Roman" w:hAnsi="Times New Roman" w:cs="Times New Roman"/>
          <w:sz w:val="22"/>
          <w:szCs w:val="22"/>
        </w:rPr>
        <w:t xml:space="preserve"> </w:t>
      </w:r>
      <w:r w:rsidRPr="00E66D0B">
        <w:rPr>
          <w:rFonts w:ascii="Times New Roman" w:hAnsi="Times New Roman" w:cs="Times New Roman"/>
          <w:sz w:val="22"/>
          <w:szCs w:val="22"/>
        </w:rPr>
        <w:t>Securities</w:t>
      </w:r>
      <w:r>
        <w:rPr>
          <w:rFonts w:ascii="Times New Roman" w:hAnsi="Times New Roman" w:cs="Times New Roman"/>
          <w:sz w:val="22"/>
          <w:szCs w:val="22"/>
        </w:rPr>
        <w:t xml:space="preserve"> </w:t>
      </w:r>
      <w:r w:rsidRPr="00E66D0B">
        <w:rPr>
          <w:rFonts w:ascii="Times New Roman" w:hAnsi="Times New Roman" w:cs="Times New Roman"/>
          <w:sz w:val="22"/>
          <w:szCs w:val="22"/>
        </w:rPr>
        <w:t>held</w:t>
      </w:r>
      <w:r>
        <w:rPr>
          <w:rFonts w:ascii="Times New Roman" w:hAnsi="Times New Roman" w:cs="Times New Roman"/>
          <w:sz w:val="22"/>
          <w:szCs w:val="22"/>
        </w:rPr>
        <w:t xml:space="preserve"> </w:t>
      </w:r>
      <w:r w:rsidRPr="00E66D0B">
        <w:rPr>
          <w:rFonts w:ascii="Times New Roman" w:hAnsi="Times New Roman" w:cs="Times New Roman"/>
          <w:sz w:val="22"/>
          <w:szCs w:val="22"/>
        </w:rPr>
        <w:t>by</w:t>
      </w:r>
      <w:r>
        <w:rPr>
          <w:rFonts w:ascii="Times New Roman" w:hAnsi="Times New Roman" w:cs="Times New Roman"/>
          <w:sz w:val="22"/>
          <w:szCs w:val="22"/>
        </w:rPr>
        <w:t xml:space="preserve"> </w:t>
      </w:r>
      <w:r w:rsidRPr="00E66D0B">
        <w:rPr>
          <w:rFonts w:ascii="Times New Roman" w:hAnsi="Times New Roman" w:cs="Times New Roman"/>
          <w:sz w:val="22"/>
          <w:szCs w:val="22"/>
        </w:rPr>
        <w:t>Promoter,</w:t>
      </w:r>
      <w:r>
        <w:rPr>
          <w:rFonts w:ascii="Times New Roman" w:hAnsi="Times New Roman" w:cs="Times New Roman"/>
          <w:sz w:val="22"/>
          <w:szCs w:val="22"/>
        </w:rPr>
        <w:t xml:space="preserve"> </w:t>
      </w:r>
      <w:r w:rsidRPr="00E66D0B">
        <w:rPr>
          <w:rFonts w:ascii="Times New Roman" w:hAnsi="Times New Roman" w:cs="Times New Roman"/>
          <w:sz w:val="22"/>
          <w:szCs w:val="22"/>
        </w:rPr>
        <w:t>Key</w:t>
      </w:r>
      <w:r>
        <w:rPr>
          <w:rFonts w:ascii="Times New Roman" w:hAnsi="Times New Roman" w:cs="Times New Roman"/>
          <w:sz w:val="22"/>
          <w:szCs w:val="22"/>
        </w:rPr>
        <w:t xml:space="preserve"> </w:t>
      </w:r>
      <w:r w:rsidRPr="00E66D0B">
        <w:rPr>
          <w:rFonts w:ascii="Times New Roman" w:hAnsi="Times New Roman" w:cs="Times New Roman"/>
          <w:sz w:val="22"/>
          <w:szCs w:val="22"/>
        </w:rPr>
        <w:t>Managerial</w:t>
      </w:r>
      <w:r>
        <w:rPr>
          <w:rFonts w:ascii="Times New Roman" w:hAnsi="Times New Roman" w:cs="Times New Roman"/>
          <w:sz w:val="22"/>
          <w:szCs w:val="22"/>
        </w:rPr>
        <w:t xml:space="preserve"> </w:t>
      </w:r>
      <w:r w:rsidRPr="00E66D0B">
        <w:rPr>
          <w:rFonts w:ascii="Times New Roman" w:hAnsi="Times New Roman" w:cs="Times New Roman"/>
          <w:sz w:val="22"/>
          <w:szCs w:val="22"/>
        </w:rPr>
        <w:t>Personnel(KMP),</w:t>
      </w:r>
      <w:r>
        <w:rPr>
          <w:rFonts w:ascii="Times New Roman" w:hAnsi="Times New Roman" w:cs="Times New Roman"/>
          <w:sz w:val="22"/>
          <w:szCs w:val="22"/>
        </w:rPr>
        <w:t xml:space="preserve"> </w:t>
      </w:r>
      <w:r w:rsidRPr="00E66D0B">
        <w:rPr>
          <w:rFonts w:ascii="Times New Roman" w:hAnsi="Times New Roman" w:cs="Times New Roman"/>
          <w:sz w:val="22"/>
          <w:szCs w:val="22"/>
        </w:rPr>
        <w:t>Director</w:t>
      </w:r>
      <w:r>
        <w:rPr>
          <w:rFonts w:ascii="Times New Roman" w:hAnsi="Times New Roman" w:cs="Times New Roman"/>
          <w:sz w:val="22"/>
          <w:szCs w:val="22"/>
        </w:rPr>
        <w:t xml:space="preserve"> </w:t>
      </w:r>
      <w:r w:rsidRPr="00E66D0B">
        <w:rPr>
          <w:rFonts w:ascii="Times New Roman" w:hAnsi="Times New Roman" w:cs="Times New Roman"/>
          <w:sz w:val="22"/>
          <w:szCs w:val="22"/>
        </w:rPr>
        <w:t>and other such persons as mentioned inRegulation6(2)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34"/>
        <w:gridCol w:w="1943"/>
        <w:gridCol w:w="2492"/>
        <w:gridCol w:w="1746"/>
        <w:gridCol w:w="1675"/>
      </w:tblGrid>
      <w:tr w:rsidR="00901942" w:rsidRPr="00E66D0B" w14:paraId="63BDCE0A" w14:textId="77777777" w:rsidTr="00901942">
        <w:trPr>
          <w:trHeight w:val="20"/>
        </w:trPr>
        <w:tc>
          <w:tcPr>
            <w:tcW w:w="1107" w:type="pct"/>
            <w:vMerge w:val="restart"/>
          </w:tcPr>
          <w:p w14:paraId="16F07729" w14:textId="77777777" w:rsidR="00901942" w:rsidRPr="00E66D0B" w:rsidRDefault="00901942" w:rsidP="00901942">
            <w:pPr>
              <w:pStyle w:val="TableParagraph"/>
              <w:ind w:right="102"/>
              <w:jc w:val="center"/>
              <w:rPr>
                <w:rFonts w:ascii="Times New Roman" w:hAnsi="Times New Roman" w:cs="Times New Roman"/>
              </w:rPr>
            </w:pPr>
            <w:r w:rsidRPr="00E66D0B">
              <w:rPr>
                <w:rFonts w:ascii="Times New Roman" w:hAnsi="Times New Roman" w:cs="Times New Roman"/>
              </w:rPr>
              <w:t>Name, PAN, CIN / DIN &amp; Address with contact nos.</w:t>
            </w:r>
          </w:p>
        </w:tc>
        <w:tc>
          <w:tcPr>
            <w:tcW w:w="963" w:type="pct"/>
            <w:vMerge w:val="restart"/>
          </w:tcPr>
          <w:p w14:paraId="221828A7" w14:textId="77777777" w:rsidR="00901942" w:rsidRPr="00E66D0B" w:rsidRDefault="00901942" w:rsidP="00901942">
            <w:pPr>
              <w:pStyle w:val="TableParagraph"/>
              <w:spacing w:before="3"/>
              <w:jc w:val="center"/>
              <w:rPr>
                <w:rFonts w:ascii="Times New Roman" w:hAnsi="Times New Roman" w:cs="Times New Roman"/>
              </w:rPr>
            </w:pPr>
            <w:r w:rsidRPr="00E66D0B">
              <w:rPr>
                <w:rFonts w:ascii="Times New Roman" w:hAnsi="Times New Roman" w:cs="Times New Roman"/>
              </w:rPr>
              <w:t>Category of Person (Promoters/ KMP/Directors / immediate relative to/ others etc)</w:t>
            </w:r>
          </w:p>
        </w:tc>
        <w:tc>
          <w:tcPr>
            <w:tcW w:w="2100" w:type="pct"/>
            <w:gridSpan w:val="2"/>
          </w:tcPr>
          <w:p w14:paraId="13DC5075" w14:textId="77777777" w:rsidR="00901942" w:rsidRPr="00E66D0B" w:rsidRDefault="00901942" w:rsidP="00901942">
            <w:pPr>
              <w:pStyle w:val="TableParagraph"/>
              <w:spacing w:before="10" w:line="237" w:lineRule="auto"/>
              <w:jc w:val="center"/>
              <w:rPr>
                <w:rFonts w:ascii="Times New Roman" w:hAnsi="Times New Roman" w:cs="Times New Roman"/>
              </w:rPr>
            </w:pPr>
            <w:r w:rsidRPr="00E66D0B">
              <w:rPr>
                <w:rFonts w:ascii="Times New Roman" w:hAnsi="Times New Roman" w:cs="Times New Roman"/>
              </w:rPr>
              <w:t>Securities held as on the date of regulation coming into force</w:t>
            </w:r>
          </w:p>
        </w:tc>
        <w:tc>
          <w:tcPr>
            <w:tcW w:w="830" w:type="pct"/>
            <w:vMerge w:val="restart"/>
          </w:tcPr>
          <w:p w14:paraId="06075E6A" w14:textId="77777777" w:rsidR="00901942" w:rsidRPr="00E66D0B" w:rsidRDefault="00901942" w:rsidP="00901942">
            <w:pPr>
              <w:pStyle w:val="TableParagraph"/>
              <w:spacing w:before="3"/>
              <w:ind w:right="20"/>
              <w:jc w:val="center"/>
              <w:rPr>
                <w:rFonts w:ascii="Times New Roman" w:hAnsi="Times New Roman" w:cs="Times New Roman"/>
              </w:rPr>
            </w:pPr>
            <w:r w:rsidRPr="00E66D0B">
              <w:rPr>
                <w:rFonts w:ascii="Times New Roman" w:hAnsi="Times New Roman" w:cs="Times New Roman"/>
              </w:rPr>
              <w:t>% of Shareholding</w:t>
            </w:r>
          </w:p>
        </w:tc>
      </w:tr>
      <w:tr w:rsidR="00901942" w:rsidRPr="00E66D0B" w14:paraId="6A8C0914" w14:textId="77777777" w:rsidTr="00901942">
        <w:trPr>
          <w:trHeight w:val="20"/>
        </w:trPr>
        <w:tc>
          <w:tcPr>
            <w:tcW w:w="1107" w:type="pct"/>
            <w:vMerge/>
          </w:tcPr>
          <w:p w14:paraId="0396450E" w14:textId="77777777" w:rsidR="00901942" w:rsidRPr="00E66D0B" w:rsidRDefault="00901942" w:rsidP="00901942">
            <w:pPr>
              <w:rPr>
                <w:rFonts w:ascii="Times New Roman" w:hAnsi="Times New Roman" w:cs="Times New Roman"/>
              </w:rPr>
            </w:pPr>
          </w:p>
        </w:tc>
        <w:tc>
          <w:tcPr>
            <w:tcW w:w="963" w:type="pct"/>
            <w:vMerge/>
          </w:tcPr>
          <w:p w14:paraId="36E3E162" w14:textId="77777777" w:rsidR="00901942" w:rsidRPr="00E66D0B" w:rsidRDefault="00901942" w:rsidP="00901942">
            <w:pPr>
              <w:rPr>
                <w:rFonts w:ascii="Times New Roman" w:hAnsi="Times New Roman" w:cs="Times New Roman"/>
              </w:rPr>
            </w:pPr>
          </w:p>
        </w:tc>
        <w:tc>
          <w:tcPr>
            <w:tcW w:w="1235" w:type="pct"/>
          </w:tcPr>
          <w:p w14:paraId="5F4A4863" w14:textId="77777777" w:rsidR="00901942" w:rsidRPr="00E66D0B" w:rsidRDefault="00901942" w:rsidP="00901942">
            <w:pPr>
              <w:pStyle w:val="TableParagraph"/>
              <w:spacing w:before="3"/>
              <w:ind w:right="143"/>
              <w:jc w:val="both"/>
              <w:rPr>
                <w:rFonts w:ascii="Times New Roman" w:hAnsi="Times New Roman" w:cs="Times New Roman"/>
              </w:rPr>
            </w:pPr>
            <w:r w:rsidRPr="00E66D0B">
              <w:rPr>
                <w:rFonts w:ascii="Times New Roman" w:hAnsi="Times New Roman" w:cs="Times New Roman"/>
              </w:rPr>
              <w:t xml:space="preserve">Type of security </w:t>
            </w:r>
            <w:r w:rsidRPr="00901942">
              <w:rPr>
                <w:rFonts w:ascii="Times New Roman" w:hAnsi="Times New Roman" w:cs="Times New Roman"/>
              </w:rPr>
              <w:t>(For</w:t>
            </w:r>
            <w:r>
              <w:rPr>
                <w:rFonts w:ascii="Times New Roman" w:hAnsi="Times New Roman" w:cs="Times New Roman"/>
              </w:rPr>
              <w:t xml:space="preserve">eign </w:t>
            </w:r>
            <w:r w:rsidRPr="00901942">
              <w:rPr>
                <w:rFonts w:ascii="Times New Roman" w:hAnsi="Times New Roman" w:cs="Times New Roman"/>
              </w:rPr>
              <w:t xml:space="preserve">Shares, </w:t>
            </w:r>
            <w:r w:rsidRPr="00E66D0B">
              <w:rPr>
                <w:rFonts w:ascii="Times New Roman" w:hAnsi="Times New Roman" w:cs="Times New Roman"/>
              </w:rPr>
              <w:t>Warrants, Convertible Debentures etc.)</w:t>
            </w:r>
          </w:p>
        </w:tc>
        <w:tc>
          <w:tcPr>
            <w:tcW w:w="865" w:type="pct"/>
          </w:tcPr>
          <w:p w14:paraId="3FC7EB5C" w14:textId="77777777" w:rsidR="00901942" w:rsidRPr="00E66D0B" w:rsidRDefault="00901942" w:rsidP="00901942">
            <w:pPr>
              <w:pStyle w:val="TableParagraph"/>
              <w:spacing w:before="3" w:line="272" w:lineRule="exact"/>
              <w:ind w:right="303"/>
              <w:jc w:val="center"/>
              <w:rPr>
                <w:rFonts w:ascii="Times New Roman" w:hAnsi="Times New Roman" w:cs="Times New Roman"/>
              </w:rPr>
            </w:pPr>
            <w:r w:rsidRPr="00E66D0B">
              <w:rPr>
                <w:rFonts w:ascii="Times New Roman" w:hAnsi="Times New Roman" w:cs="Times New Roman"/>
              </w:rPr>
              <w:t>No.</w:t>
            </w:r>
          </w:p>
        </w:tc>
        <w:tc>
          <w:tcPr>
            <w:tcW w:w="830" w:type="pct"/>
            <w:vMerge/>
          </w:tcPr>
          <w:p w14:paraId="739D09C0" w14:textId="77777777" w:rsidR="00901942" w:rsidRPr="00E66D0B" w:rsidRDefault="00901942" w:rsidP="00901942">
            <w:pPr>
              <w:rPr>
                <w:rFonts w:ascii="Times New Roman" w:hAnsi="Times New Roman" w:cs="Times New Roman"/>
              </w:rPr>
            </w:pPr>
          </w:p>
        </w:tc>
      </w:tr>
      <w:tr w:rsidR="00901942" w:rsidRPr="00E66D0B" w14:paraId="08F01C07" w14:textId="77777777" w:rsidTr="00901942">
        <w:trPr>
          <w:trHeight w:val="20"/>
        </w:trPr>
        <w:tc>
          <w:tcPr>
            <w:tcW w:w="1107" w:type="pct"/>
          </w:tcPr>
          <w:p w14:paraId="194527B3" w14:textId="77777777" w:rsidR="00901942" w:rsidRPr="00E66D0B" w:rsidRDefault="00901942" w:rsidP="00901942">
            <w:pPr>
              <w:pStyle w:val="TableParagraph"/>
              <w:rPr>
                <w:rFonts w:ascii="Times New Roman" w:hAnsi="Times New Roman" w:cs="Times New Roman"/>
              </w:rPr>
            </w:pPr>
          </w:p>
        </w:tc>
        <w:tc>
          <w:tcPr>
            <w:tcW w:w="963" w:type="pct"/>
          </w:tcPr>
          <w:p w14:paraId="0D10B2EE" w14:textId="77777777" w:rsidR="00901942" w:rsidRPr="00E66D0B" w:rsidRDefault="00901942" w:rsidP="00901942">
            <w:pPr>
              <w:pStyle w:val="TableParagraph"/>
              <w:rPr>
                <w:rFonts w:ascii="Times New Roman" w:hAnsi="Times New Roman" w:cs="Times New Roman"/>
              </w:rPr>
            </w:pPr>
          </w:p>
        </w:tc>
        <w:tc>
          <w:tcPr>
            <w:tcW w:w="1235" w:type="pct"/>
          </w:tcPr>
          <w:p w14:paraId="54AD1114" w14:textId="77777777" w:rsidR="00901942" w:rsidRPr="00E66D0B" w:rsidRDefault="00901942" w:rsidP="00901942">
            <w:pPr>
              <w:pStyle w:val="TableParagraph"/>
              <w:rPr>
                <w:rFonts w:ascii="Times New Roman" w:hAnsi="Times New Roman" w:cs="Times New Roman"/>
              </w:rPr>
            </w:pPr>
          </w:p>
        </w:tc>
        <w:tc>
          <w:tcPr>
            <w:tcW w:w="865" w:type="pct"/>
          </w:tcPr>
          <w:p w14:paraId="0E750416" w14:textId="77777777" w:rsidR="00901942" w:rsidRPr="00E66D0B" w:rsidRDefault="00901942" w:rsidP="00901942">
            <w:pPr>
              <w:pStyle w:val="TableParagraph"/>
              <w:rPr>
                <w:rFonts w:ascii="Times New Roman" w:hAnsi="Times New Roman" w:cs="Times New Roman"/>
              </w:rPr>
            </w:pPr>
          </w:p>
        </w:tc>
        <w:tc>
          <w:tcPr>
            <w:tcW w:w="830" w:type="pct"/>
          </w:tcPr>
          <w:p w14:paraId="3A2A6EF9" w14:textId="77777777" w:rsidR="00901942" w:rsidRPr="00E66D0B" w:rsidRDefault="00901942" w:rsidP="00901942">
            <w:pPr>
              <w:pStyle w:val="TableParagraph"/>
              <w:rPr>
                <w:rFonts w:ascii="Times New Roman" w:hAnsi="Times New Roman" w:cs="Times New Roman"/>
              </w:rPr>
            </w:pPr>
          </w:p>
        </w:tc>
      </w:tr>
      <w:tr w:rsidR="00901942" w:rsidRPr="00E66D0B" w14:paraId="156126DE" w14:textId="77777777" w:rsidTr="00901942">
        <w:trPr>
          <w:trHeight w:val="20"/>
        </w:trPr>
        <w:tc>
          <w:tcPr>
            <w:tcW w:w="1107" w:type="pct"/>
          </w:tcPr>
          <w:p w14:paraId="7E6FFCA6" w14:textId="77777777" w:rsidR="00901942" w:rsidRPr="00E66D0B" w:rsidRDefault="00901942" w:rsidP="00901942">
            <w:pPr>
              <w:pStyle w:val="TableParagraph"/>
              <w:rPr>
                <w:rFonts w:ascii="Times New Roman" w:hAnsi="Times New Roman" w:cs="Times New Roman"/>
              </w:rPr>
            </w:pPr>
          </w:p>
        </w:tc>
        <w:tc>
          <w:tcPr>
            <w:tcW w:w="963" w:type="pct"/>
          </w:tcPr>
          <w:p w14:paraId="293C70C8" w14:textId="77777777" w:rsidR="00901942" w:rsidRPr="00E66D0B" w:rsidRDefault="00901942" w:rsidP="00901942">
            <w:pPr>
              <w:pStyle w:val="TableParagraph"/>
              <w:rPr>
                <w:rFonts w:ascii="Times New Roman" w:hAnsi="Times New Roman" w:cs="Times New Roman"/>
              </w:rPr>
            </w:pPr>
          </w:p>
        </w:tc>
        <w:tc>
          <w:tcPr>
            <w:tcW w:w="1235" w:type="pct"/>
          </w:tcPr>
          <w:p w14:paraId="0EBF6188" w14:textId="77777777" w:rsidR="00901942" w:rsidRPr="00E66D0B" w:rsidRDefault="00901942" w:rsidP="00901942">
            <w:pPr>
              <w:pStyle w:val="TableParagraph"/>
              <w:rPr>
                <w:rFonts w:ascii="Times New Roman" w:hAnsi="Times New Roman" w:cs="Times New Roman"/>
              </w:rPr>
            </w:pPr>
          </w:p>
        </w:tc>
        <w:tc>
          <w:tcPr>
            <w:tcW w:w="865" w:type="pct"/>
          </w:tcPr>
          <w:p w14:paraId="5F0D4CB6" w14:textId="77777777" w:rsidR="00901942" w:rsidRPr="00E66D0B" w:rsidRDefault="00901942" w:rsidP="00901942">
            <w:pPr>
              <w:pStyle w:val="TableParagraph"/>
              <w:rPr>
                <w:rFonts w:ascii="Times New Roman" w:hAnsi="Times New Roman" w:cs="Times New Roman"/>
              </w:rPr>
            </w:pPr>
          </w:p>
        </w:tc>
        <w:tc>
          <w:tcPr>
            <w:tcW w:w="830" w:type="pct"/>
          </w:tcPr>
          <w:p w14:paraId="1C44C5B3" w14:textId="77777777" w:rsidR="00901942" w:rsidRPr="00E66D0B" w:rsidRDefault="00901942" w:rsidP="00901942">
            <w:pPr>
              <w:pStyle w:val="TableParagraph"/>
              <w:rPr>
                <w:rFonts w:ascii="Times New Roman" w:hAnsi="Times New Roman" w:cs="Times New Roman"/>
              </w:rPr>
            </w:pPr>
          </w:p>
        </w:tc>
      </w:tr>
    </w:tbl>
    <w:p w14:paraId="4B1CC706" w14:textId="77777777" w:rsidR="00901942" w:rsidRPr="00E66D0B" w:rsidRDefault="00901942" w:rsidP="00901942">
      <w:pPr>
        <w:tabs>
          <w:tab w:val="left" w:pos="9560"/>
        </w:tabs>
        <w:spacing w:after="240"/>
        <w:ind w:right="114"/>
        <w:jc w:val="both"/>
        <w:rPr>
          <w:rFonts w:ascii="Times New Roman" w:hAnsi="Times New Roman" w:cs="Times New Roman"/>
          <w:i/>
        </w:rPr>
      </w:pPr>
      <w:r w:rsidRPr="00E66D0B">
        <w:rPr>
          <w:rFonts w:ascii="Times New Roman" w:hAnsi="Times New Roman" w:cs="Times New Roman"/>
          <w:b/>
          <w:i/>
        </w:rPr>
        <w:t>Note:</w:t>
      </w:r>
      <w:r>
        <w:rPr>
          <w:rFonts w:ascii="Times New Roman" w:hAnsi="Times New Roman" w:cs="Times New Roman"/>
          <w:b/>
          <w:i/>
        </w:rPr>
        <w:t xml:space="preserve"> </w:t>
      </w:r>
      <w:r w:rsidRPr="00E66D0B">
        <w:rPr>
          <w:rFonts w:ascii="Times New Roman" w:hAnsi="Times New Roman" w:cs="Times New Roman"/>
          <w:i/>
        </w:rPr>
        <w:t xml:space="preserve">“Securities” shall have the meaning as defined under regulation 2(1)(i) </w:t>
      </w:r>
      <w:r>
        <w:rPr>
          <w:rFonts w:ascii="Times New Roman" w:hAnsi="Times New Roman" w:cs="Times New Roman"/>
          <w:i/>
        </w:rPr>
        <w:t xml:space="preserve">of </w:t>
      </w:r>
      <w:r w:rsidRPr="00E66D0B">
        <w:rPr>
          <w:rFonts w:ascii="Times New Roman" w:hAnsi="Times New Roman" w:cs="Times New Roman"/>
          <w:i/>
          <w:spacing w:val="-5"/>
        </w:rPr>
        <w:t xml:space="preserve">SEBI </w:t>
      </w:r>
      <w:r w:rsidRPr="00E66D0B">
        <w:rPr>
          <w:rFonts w:ascii="Times New Roman" w:hAnsi="Times New Roman" w:cs="Times New Roman"/>
          <w:i/>
        </w:rPr>
        <w:t>(Prohibition of Insider Trading) Regulations,2015.</w:t>
      </w:r>
    </w:p>
    <w:p w14:paraId="2A0C09BF" w14:textId="77777777" w:rsidR="00901942" w:rsidRPr="00901942" w:rsidRDefault="00901942" w:rsidP="00901942">
      <w:pPr>
        <w:pStyle w:val="Heading1"/>
        <w:spacing w:after="240" w:line="247" w:lineRule="auto"/>
        <w:ind w:left="0" w:right="365"/>
        <w:jc w:val="both"/>
        <w:rPr>
          <w:rFonts w:ascii="Times New Roman" w:hAnsi="Times New Roman" w:cs="Times New Roman"/>
          <w:sz w:val="22"/>
          <w:szCs w:val="22"/>
        </w:rPr>
      </w:pPr>
      <w:r w:rsidRPr="00E66D0B">
        <w:rPr>
          <w:rFonts w:ascii="Times New Roman" w:hAnsi="Times New Roman" w:cs="Times New Roman"/>
          <w:sz w:val="22"/>
          <w:szCs w:val="22"/>
        </w:rPr>
        <w:t>Details of Open Interest (OI) in derivatives of the company held by Promoter, Key Managerial Personnel (KMP), Director and other such persons as mentioned in Regulation 6(2)</w:t>
      </w: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37"/>
        <w:gridCol w:w="1423"/>
        <w:gridCol w:w="1889"/>
        <w:gridCol w:w="1512"/>
        <w:gridCol w:w="1433"/>
        <w:gridCol w:w="1848"/>
      </w:tblGrid>
      <w:tr w:rsidR="00901942" w:rsidRPr="00E66D0B" w14:paraId="2A130741" w14:textId="77777777" w:rsidTr="00AA59C9">
        <w:trPr>
          <w:trHeight w:val="1139"/>
        </w:trPr>
        <w:tc>
          <w:tcPr>
            <w:tcW w:w="4949" w:type="dxa"/>
            <w:gridSpan w:val="3"/>
            <w:tcBorders>
              <w:bottom w:val="single" w:sz="12" w:space="0" w:color="000000"/>
            </w:tcBorders>
          </w:tcPr>
          <w:p w14:paraId="2ADEB2B0" w14:textId="77777777" w:rsidR="00901942" w:rsidRPr="00E66D0B" w:rsidRDefault="00901942" w:rsidP="00901942">
            <w:pPr>
              <w:pStyle w:val="TableParagraph"/>
              <w:spacing w:before="6" w:after="240" w:line="237" w:lineRule="auto"/>
              <w:jc w:val="center"/>
              <w:rPr>
                <w:rFonts w:ascii="Times New Roman" w:hAnsi="Times New Roman" w:cs="Times New Roman"/>
              </w:rPr>
            </w:pPr>
            <w:r w:rsidRPr="00E66D0B">
              <w:rPr>
                <w:rFonts w:ascii="Times New Roman" w:hAnsi="Times New Roman" w:cs="Times New Roman"/>
              </w:rPr>
              <w:t>Open Interest of the Future contracts held as on the date of regulation coming into force</w:t>
            </w:r>
          </w:p>
        </w:tc>
        <w:tc>
          <w:tcPr>
            <w:tcW w:w="4793" w:type="dxa"/>
            <w:gridSpan w:val="3"/>
            <w:tcBorders>
              <w:bottom w:val="single" w:sz="12" w:space="0" w:color="000000"/>
              <w:right w:val="single" w:sz="6" w:space="0" w:color="000000"/>
            </w:tcBorders>
          </w:tcPr>
          <w:p w14:paraId="3C79DCA9" w14:textId="77777777" w:rsidR="00901942" w:rsidRPr="00E66D0B" w:rsidRDefault="00901942" w:rsidP="00901942">
            <w:pPr>
              <w:pStyle w:val="TableParagraph"/>
              <w:spacing w:before="6" w:after="240" w:line="237" w:lineRule="auto"/>
              <w:ind w:right="-16"/>
              <w:jc w:val="center"/>
              <w:rPr>
                <w:rFonts w:ascii="Times New Roman" w:hAnsi="Times New Roman" w:cs="Times New Roman"/>
              </w:rPr>
            </w:pPr>
            <w:r w:rsidRPr="00E66D0B">
              <w:rPr>
                <w:rFonts w:ascii="Times New Roman" w:hAnsi="Times New Roman" w:cs="Times New Roman"/>
              </w:rPr>
              <w:t>Open Interest of the Option Contracts held as on the date of regulation coming into</w:t>
            </w:r>
            <w:r w:rsidR="00843C5B">
              <w:rPr>
                <w:rFonts w:ascii="Times New Roman" w:hAnsi="Times New Roman" w:cs="Times New Roman"/>
              </w:rPr>
              <w:t xml:space="preserve"> </w:t>
            </w:r>
            <w:r w:rsidRPr="00E66D0B">
              <w:rPr>
                <w:rFonts w:ascii="Times New Roman" w:hAnsi="Times New Roman" w:cs="Times New Roman"/>
              </w:rPr>
              <w:t>force</w:t>
            </w:r>
          </w:p>
        </w:tc>
      </w:tr>
      <w:tr w:rsidR="00901942" w:rsidRPr="00E66D0B" w14:paraId="0D98A5C9" w14:textId="77777777" w:rsidTr="00AA59C9">
        <w:trPr>
          <w:trHeight w:val="1479"/>
        </w:trPr>
        <w:tc>
          <w:tcPr>
            <w:tcW w:w="1637" w:type="dxa"/>
            <w:tcBorders>
              <w:top w:val="single" w:sz="12" w:space="0" w:color="000000"/>
              <w:bottom w:val="single" w:sz="12" w:space="0" w:color="000000"/>
            </w:tcBorders>
          </w:tcPr>
          <w:p w14:paraId="370A0382" w14:textId="77777777" w:rsidR="00901942" w:rsidRPr="00E66D0B" w:rsidRDefault="00901942" w:rsidP="00901942">
            <w:pPr>
              <w:pStyle w:val="TableParagraph"/>
              <w:spacing w:after="240"/>
              <w:jc w:val="center"/>
              <w:rPr>
                <w:rFonts w:ascii="Times New Roman" w:hAnsi="Times New Roman" w:cs="Times New Roman"/>
              </w:rPr>
            </w:pPr>
            <w:r w:rsidRPr="00E66D0B">
              <w:rPr>
                <w:rFonts w:ascii="Times New Roman" w:hAnsi="Times New Roman" w:cs="Times New Roman"/>
              </w:rPr>
              <w:t>Contract Specifications</w:t>
            </w:r>
          </w:p>
        </w:tc>
        <w:tc>
          <w:tcPr>
            <w:tcW w:w="1423" w:type="dxa"/>
            <w:tcBorders>
              <w:top w:val="single" w:sz="12" w:space="0" w:color="000000"/>
              <w:bottom w:val="single" w:sz="12" w:space="0" w:color="000000"/>
            </w:tcBorders>
          </w:tcPr>
          <w:p w14:paraId="1635633A" w14:textId="77777777" w:rsidR="00901942" w:rsidRPr="00E66D0B" w:rsidRDefault="00901942" w:rsidP="00901942">
            <w:pPr>
              <w:pStyle w:val="TableParagraph"/>
              <w:spacing w:after="240"/>
              <w:ind w:right="51"/>
              <w:jc w:val="center"/>
              <w:rPr>
                <w:rFonts w:ascii="Times New Roman" w:hAnsi="Times New Roman" w:cs="Times New Roman"/>
              </w:rPr>
            </w:pPr>
            <w:r w:rsidRPr="00E66D0B">
              <w:rPr>
                <w:rFonts w:ascii="Times New Roman" w:hAnsi="Times New Roman" w:cs="Times New Roman"/>
              </w:rPr>
              <w:t xml:space="preserve">Number of units </w:t>
            </w:r>
            <w:r w:rsidRPr="00E66D0B">
              <w:rPr>
                <w:rFonts w:ascii="Times New Roman" w:hAnsi="Times New Roman" w:cs="Times New Roman"/>
                <w:w w:val="95"/>
              </w:rPr>
              <w:t xml:space="preserve">(contracts* </w:t>
            </w:r>
            <w:r w:rsidRPr="00E66D0B">
              <w:rPr>
                <w:rFonts w:ascii="Times New Roman" w:hAnsi="Times New Roman" w:cs="Times New Roman"/>
              </w:rPr>
              <w:t>lot size)</w:t>
            </w:r>
          </w:p>
        </w:tc>
        <w:tc>
          <w:tcPr>
            <w:tcW w:w="1889" w:type="dxa"/>
            <w:tcBorders>
              <w:top w:val="single" w:sz="12" w:space="0" w:color="000000"/>
              <w:bottom w:val="single" w:sz="12" w:space="0" w:color="000000"/>
            </w:tcBorders>
          </w:tcPr>
          <w:p w14:paraId="192C691C" w14:textId="77777777" w:rsidR="00901942" w:rsidRPr="00E66D0B" w:rsidRDefault="00901942" w:rsidP="00901942">
            <w:pPr>
              <w:pStyle w:val="TableParagraph"/>
              <w:spacing w:after="240"/>
              <w:jc w:val="center"/>
              <w:rPr>
                <w:rFonts w:ascii="Times New Roman" w:hAnsi="Times New Roman" w:cs="Times New Roman"/>
              </w:rPr>
            </w:pPr>
            <w:r w:rsidRPr="00E66D0B">
              <w:rPr>
                <w:rFonts w:ascii="Times New Roman" w:hAnsi="Times New Roman" w:cs="Times New Roman"/>
              </w:rPr>
              <w:t>Notional value in Rupee terms</w:t>
            </w:r>
          </w:p>
        </w:tc>
        <w:tc>
          <w:tcPr>
            <w:tcW w:w="1512" w:type="dxa"/>
            <w:tcBorders>
              <w:top w:val="single" w:sz="12" w:space="0" w:color="000000"/>
              <w:bottom w:val="single" w:sz="12" w:space="0" w:color="000000"/>
            </w:tcBorders>
          </w:tcPr>
          <w:p w14:paraId="57C9241F" w14:textId="77777777" w:rsidR="00901942" w:rsidRPr="00E66D0B" w:rsidRDefault="00901942" w:rsidP="00901942">
            <w:pPr>
              <w:pStyle w:val="TableParagraph"/>
              <w:spacing w:after="240"/>
              <w:ind w:right="-23"/>
              <w:jc w:val="center"/>
              <w:rPr>
                <w:rFonts w:ascii="Times New Roman" w:hAnsi="Times New Roman" w:cs="Times New Roman"/>
              </w:rPr>
            </w:pPr>
            <w:r w:rsidRPr="00E66D0B">
              <w:rPr>
                <w:rFonts w:ascii="Times New Roman" w:hAnsi="Times New Roman" w:cs="Times New Roman"/>
              </w:rPr>
              <w:t xml:space="preserve">Contract </w:t>
            </w:r>
            <w:r w:rsidRPr="00E66D0B">
              <w:rPr>
                <w:rFonts w:ascii="Times New Roman" w:hAnsi="Times New Roman" w:cs="Times New Roman"/>
                <w:spacing w:val="-1"/>
              </w:rPr>
              <w:t>Specifications</w:t>
            </w:r>
          </w:p>
        </w:tc>
        <w:tc>
          <w:tcPr>
            <w:tcW w:w="1433" w:type="dxa"/>
            <w:tcBorders>
              <w:top w:val="single" w:sz="12" w:space="0" w:color="000000"/>
              <w:bottom w:val="single" w:sz="12" w:space="0" w:color="000000"/>
            </w:tcBorders>
          </w:tcPr>
          <w:p w14:paraId="5A7BA801" w14:textId="77777777" w:rsidR="00901942" w:rsidRPr="00E66D0B" w:rsidRDefault="00901942" w:rsidP="00901942">
            <w:pPr>
              <w:pStyle w:val="TableParagraph"/>
              <w:spacing w:after="240"/>
              <w:ind w:right="-29"/>
              <w:jc w:val="center"/>
              <w:rPr>
                <w:rFonts w:ascii="Times New Roman" w:hAnsi="Times New Roman" w:cs="Times New Roman"/>
              </w:rPr>
            </w:pPr>
            <w:r w:rsidRPr="00E66D0B">
              <w:rPr>
                <w:rFonts w:ascii="Times New Roman" w:hAnsi="Times New Roman" w:cs="Times New Roman"/>
              </w:rPr>
              <w:t xml:space="preserve">Number of units </w:t>
            </w:r>
            <w:r w:rsidRPr="00E66D0B">
              <w:rPr>
                <w:rFonts w:ascii="Times New Roman" w:hAnsi="Times New Roman" w:cs="Times New Roman"/>
                <w:w w:val="95"/>
              </w:rPr>
              <w:t xml:space="preserve">(contracts* lot </w:t>
            </w:r>
            <w:r w:rsidRPr="00E66D0B">
              <w:rPr>
                <w:rFonts w:ascii="Times New Roman" w:hAnsi="Times New Roman" w:cs="Times New Roman"/>
              </w:rPr>
              <w:t>size)</w:t>
            </w:r>
          </w:p>
        </w:tc>
        <w:tc>
          <w:tcPr>
            <w:tcW w:w="1848" w:type="dxa"/>
            <w:tcBorders>
              <w:top w:val="single" w:sz="6" w:space="0" w:color="000000"/>
              <w:bottom w:val="single" w:sz="6" w:space="0" w:color="000000"/>
              <w:right w:val="single" w:sz="6" w:space="0" w:color="000000"/>
            </w:tcBorders>
          </w:tcPr>
          <w:p w14:paraId="54E91A09" w14:textId="77777777" w:rsidR="00901942" w:rsidRPr="00E66D0B" w:rsidRDefault="00901942" w:rsidP="00901942">
            <w:pPr>
              <w:pStyle w:val="TableParagraph"/>
              <w:spacing w:before="3" w:after="240" w:line="237" w:lineRule="auto"/>
              <w:ind w:right="9"/>
              <w:jc w:val="center"/>
              <w:rPr>
                <w:rFonts w:ascii="Times New Roman" w:hAnsi="Times New Roman" w:cs="Times New Roman"/>
              </w:rPr>
            </w:pPr>
            <w:r w:rsidRPr="00E66D0B">
              <w:rPr>
                <w:rFonts w:ascii="Times New Roman" w:hAnsi="Times New Roman" w:cs="Times New Roman"/>
              </w:rPr>
              <w:t>Notional value in Rupee terms</w:t>
            </w:r>
          </w:p>
        </w:tc>
      </w:tr>
      <w:tr w:rsidR="00901942" w:rsidRPr="00E66D0B" w14:paraId="3FF67129" w14:textId="77777777" w:rsidTr="00AA59C9">
        <w:trPr>
          <w:trHeight w:val="265"/>
        </w:trPr>
        <w:tc>
          <w:tcPr>
            <w:tcW w:w="1637" w:type="dxa"/>
            <w:tcBorders>
              <w:top w:val="single" w:sz="12" w:space="0" w:color="000000"/>
              <w:bottom w:val="single" w:sz="6" w:space="0" w:color="000000"/>
            </w:tcBorders>
          </w:tcPr>
          <w:p w14:paraId="341CD3AE" w14:textId="77777777" w:rsidR="00901942" w:rsidRPr="00E66D0B" w:rsidRDefault="00901942" w:rsidP="00901942">
            <w:pPr>
              <w:pStyle w:val="TableParagraph"/>
              <w:spacing w:after="240"/>
              <w:rPr>
                <w:rFonts w:ascii="Times New Roman" w:hAnsi="Times New Roman" w:cs="Times New Roman"/>
              </w:rPr>
            </w:pPr>
          </w:p>
        </w:tc>
        <w:tc>
          <w:tcPr>
            <w:tcW w:w="1423" w:type="dxa"/>
            <w:tcBorders>
              <w:top w:val="single" w:sz="12" w:space="0" w:color="000000"/>
              <w:bottom w:val="single" w:sz="6" w:space="0" w:color="000000"/>
            </w:tcBorders>
          </w:tcPr>
          <w:p w14:paraId="50F194E0" w14:textId="77777777" w:rsidR="00901942" w:rsidRPr="00E66D0B" w:rsidRDefault="00901942" w:rsidP="00901942">
            <w:pPr>
              <w:pStyle w:val="TableParagraph"/>
              <w:spacing w:after="240"/>
              <w:rPr>
                <w:rFonts w:ascii="Times New Roman" w:hAnsi="Times New Roman" w:cs="Times New Roman"/>
              </w:rPr>
            </w:pPr>
          </w:p>
        </w:tc>
        <w:tc>
          <w:tcPr>
            <w:tcW w:w="1889" w:type="dxa"/>
            <w:tcBorders>
              <w:top w:val="single" w:sz="12" w:space="0" w:color="000000"/>
              <w:bottom w:val="single" w:sz="6" w:space="0" w:color="000000"/>
            </w:tcBorders>
          </w:tcPr>
          <w:p w14:paraId="5EE926F8" w14:textId="77777777" w:rsidR="00901942" w:rsidRPr="00E66D0B" w:rsidRDefault="00901942" w:rsidP="00901942">
            <w:pPr>
              <w:pStyle w:val="TableParagraph"/>
              <w:spacing w:after="240"/>
              <w:rPr>
                <w:rFonts w:ascii="Times New Roman" w:hAnsi="Times New Roman" w:cs="Times New Roman"/>
              </w:rPr>
            </w:pPr>
          </w:p>
        </w:tc>
        <w:tc>
          <w:tcPr>
            <w:tcW w:w="1512" w:type="dxa"/>
            <w:tcBorders>
              <w:top w:val="single" w:sz="12" w:space="0" w:color="000000"/>
              <w:bottom w:val="single" w:sz="6" w:space="0" w:color="000000"/>
            </w:tcBorders>
          </w:tcPr>
          <w:p w14:paraId="3188F0E1" w14:textId="77777777" w:rsidR="00901942" w:rsidRPr="00E66D0B" w:rsidRDefault="00901942" w:rsidP="00901942">
            <w:pPr>
              <w:pStyle w:val="TableParagraph"/>
              <w:spacing w:after="240"/>
              <w:rPr>
                <w:rFonts w:ascii="Times New Roman" w:hAnsi="Times New Roman" w:cs="Times New Roman"/>
              </w:rPr>
            </w:pPr>
          </w:p>
        </w:tc>
        <w:tc>
          <w:tcPr>
            <w:tcW w:w="1433" w:type="dxa"/>
            <w:tcBorders>
              <w:top w:val="single" w:sz="12" w:space="0" w:color="000000"/>
              <w:bottom w:val="single" w:sz="6" w:space="0" w:color="000000"/>
            </w:tcBorders>
          </w:tcPr>
          <w:p w14:paraId="6D8DBA15" w14:textId="77777777" w:rsidR="00901942" w:rsidRPr="00E66D0B" w:rsidRDefault="00901942" w:rsidP="00901942">
            <w:pPr>
              <w:pStyle w:val="TableParagraph"/>
              <w:spacing w:after="240"/>
              <w:rPr>
                <w:rFonts w:ascii="Times New Roman" w:hAnsi="Times New Roman" w:cs="Times New Roman"/>
              </w:rPr>
            </w:pPr>
          </w:p>
        </w:tc>
        <w:tc>
          <w:tcPr>
            <w:tcW w:w="1848" w:type="dxa"/>
            <w:tcBorders>
              <w:top w:val="single" w:sz="6" w:space="0" w:color="000000"/>
              <w:bottom w:val="single" w:sz="6" w:space="0" w:color="000000"/>
              <w:right w:val="single" w:sz="6" w:space="0" w:color="000000"/>
            </w:tcBorders>
          </w:tcPr>
          <w:p w14:paraId="7128A95E" w14:textId="77777777" w:rsidR="00901942" w:rsidRPr="00E66D0B" w:rsidRDefault="00901942" w:rsidP="00901942">
            <w:pPr>
              <w:pStyle w:val="TableParagraph"/>
              <w:spacing w:after="240"/>
              <w:rPr>
                <w:rFonts w:ascii="Times New Roman" w:hAnsi="Times New Roman" w:cs="Times New Roman"/>
              </w:rPr>
            </w:pPr>
          </w:p>
        </w:tc>
      </w:tr>
    </w:tbl>
    <w:p w14:paraId="6C600F07" w14:textId="77777777" w:rsidR="00901942" w:rsidRPr="00E66D0B" w:rsidRDefault="00901942" w:rsidP="00901942">
      <w:pPr>
        <w:spacing w:after="240" w:line="237" w:lineRule="auto"/>
        <w:ind w:right="582"/>
        <w:rPr>
          <w:rFonts w:ascii="Times New Roman" w:hAnsi="Times New Roman" w:cs="Times New Roman"/>
          <w:i/>
        </w:rPr>
      </w:pPr>
      <w:r w:rsidRPr="00E66D0B">
        <w:rPr>
          <w:rFonts w:ascii="Times New Roman" w:hAnsi="Times New Roman" w:cs="Times New Roman"/>
          <w:b/>
          <w:i/>
        </w:rPr>
        <w:t xml:space="preserve">Note: </w:t>
      </w:r>
      <w:r w:rsidRPr="00E66D0B">
        <w:rPr>
          <w:rFonts w:ascii="Times New Roman" w:hAnsi="Times New Roman" w:cs="Times New Roman"/>
          <w:i/>
        </w:rPr>
        <w:t>In case of Options, notional value shall be calculated based on premium plus strike price of options</w:t>
      </w:r>
    </w:p>
    <w:p w14:paraId="3C2D7747" w14:textId="77777777" w:rsidR="00901942" w:rsidRDefault="00901942" w:rsidP="00901942">
      <w:pPr>
        <w:pStyle w:val="BodyText"/>
        <w:spacing w:before="1" w:after="240" w:line="264" w:lineRule="auto"/>
        <w:ind w:right="6817"/>
        <w:rPr>
          <w:rFonts w:ascii="Times New Roman" w:hAnsi="Times New Roman" w:cs="Times New Roman"/>
          <w:sz w:val="22"/>
          <w:szCs w:val="22"/>
        </w:rPr>
      </w:pPr>
      <w:r w:rsidRPr="00E66D0B">
        <w:rPr>
          <w:rFonts w:ascii="Times New Roman" w:hAnsi="Times New Roman" w:cs="Times New Roman"/>
          <w:sz w:val="22"/>
          <w:szCs w:val="22"/>
        </w:rPr>
        <w:t xml:space="preserve">Name &amp; Signature: </w:t>
      </w:r>
    </w:p>
    <w:p w14:paraId="3745C2D3" w14:textId="77777777" w:rsidR="00901942" w:rsidRPr="00E66D0B" w:rsidRDefault="00901942" w:rsidP="00901942">
      <w:pPr>
        <w:pStyle w:val="BodyText"/>
        <w:spacing w:before="1" w:after="240" w:line="264" w:lineRule="auto"/>
        <w:ind w:right="6817"/>
        <w:rPr>
          <w:rFonts w:ascii="Times New Roman" w:hAnsi="Times New Roman" w:cs="Times New Roman"/>
          <w:sz w:val="22"/>
          <w:szCs w:val="22"/>
        </w:rPr>
      </w:pPr>
      <w:r w:rsidRPr="00E66D0B">
        <w:rPr>
          <w:rFonts w:ascii="Times New Roman" w:hAnsi="Times New Roman" w:cs="Times New Roman"/>
          <w:sz w:val="22"/>
          <w:szCs w:val="22"/>
        </w:rPr>
        <w:t>Designation:</w:t>
      </w:r>
    </w:p>
    <w:p w14:paraId="0A4FDEF0" w14:textId="77777777" w:rsidR="00901942" w:rsidRDefault="00901942" w:rsidP="00901942">
      <w:pPr>
        <w:pStyle w:val="BodyText"/>
        <w:spacing w:after="240" w:line="264" w:lineRule="auto"/>
        <w:ind w:right="8853"/>
        <w:rPr>
          <w:rFonts w:ascii="Times New Roman" w:hAnsi="Times New Roman" w:cs="Times New Roman"/>
          <w:sz w:val="22"/>
          <w:szCs w:val="22"/>
        </w:rPr>
      </w:pPr>
      <w:r w:rsidRPr="00E66D0B">
        <w:rPr>
          <w:rFonts w:ascii="Times New Roman" w:hAnsi="Times New Roman" w:cs="Times New Roman"/>
          <w:sz w:val="22"/>
          <w:szCs w:val="22"/>
        </w:rPr>
        <w:t xml:space="preserve">Date: </w:t>
      </w:r>
    </w:p>
    <w:p w14:paraId="35285F33" w14:textId="77777777" w:rsidR="00901942" w:rsidRPr="00E66D0B" w:rsidRDefault="00901942" w:rsidP="00901942">
      <w:pPr>
        <w:pStyle w:val="BodyText"/>
        <w:spacing w:after="240" w:line="264" w:lineRule="auto"/>
        <w:ind w:right="8853"/>
        <w:rPr>
          <w:rFonts w:ascii="Times New Roman" w:hAnsi="Times New Roman" w:cs="Times New Roman"/>
          <w:sz w:val="22"/>
          <w:szCs w:val="22"/>
        </w:rPr>
      </w:pPr>
      <w:r w:rsidRPr="00E66D0B">
        <w:rPr>
          <w:rFonts w:ascii="Times New Roman" w:hAnsi="Times New Roman" w:cs="Times New Roman"/>
          <w:sz w:val="22"/>
          <w:szCs w:val="22"/>
        </w:rPr>
        <w:t>Place:</w:t>
      </w:r>
    </w:p>
    <w:p w14:paraId="68D90257" w14:textId="77777777" w:rsidR="00901942" w:rsidRPr="00E66D0B" w:rsidRDefault="00901942" w:rsidP="00901942">
      <w:pPr>
        <w:spacing w:after="240" w:line="264" w:lineRule="auto"/>
        <w:rPr>
          <w:rFonts w:ascii="Times New Roman" w:hAnsi="Times New Roman" w:cs="Times New Roman"/>
        </w:rPr>
        <w:sectPr w:rsidR="00901942" w:rsidRPr="00E66D0B" w:rsidSect="00381ACC">
          <w:pgSz w:w="12240" w:h="15840"/>
          <w:pgMar w:top="1440" w:right="1080" w:bottom="1440" w:left="1080" w:header="720" w:footer="720" w:gutter="0"/>
          <w:pgBorders w:offsetFrom="page">
            <w:top w:val="double" w:sz="2" w:space="24" w:color="auto"/>
            <w:left w:val="double" w:sz="2" w:space="24" w:color="auto"/>
            <w:bottom w:val="double" w:sz="2" w:space="24" w:color="auto"/>
            <w:right w:val="double" w:sz="2" w:space="24" w:color="auto"/>
          </w:pgBorders>
          <w:cols w:space="720"/>
          <w:docGrid w:linePitch="299"/>
        </w:sectPr>
      </w:pPr>
    </w:p>
    <w:p w14:paraId="683BA323" w14:textId="77777777" w:rsidR="00381ACC" w:rsidRDefault="00901942" w:rsidP="00381ACC">
      <w:pPr>
        <w:pStyle w:val="Heading1"/>
        <w:spacing w:before="75" w:line="300" w:lineRule="auto"/>
        <w:ind w:left="0" w:right="15"/>
        <w:jc w:val="right"/>
        <w:rPr>
          <w:rFonts w:ascii="Times New Roman" w:hAnsi="Times New Roman" w:cs="Times New Roman"/>
          <w:sz w:val="22"/>
          <w:szCs w:val="22"/>
        </w:rPr>
      </w:pPr>
      <w:r w:rsidRPr="00E66D0B">
        <w:rPr>
          <w:rFonts w:ascii="Times New Roman" w:hAnsi="Times New Roman" w:cs="Times New Roman"/>
          <w:sz w:val="22"/>
          <w:szCs w:val="22"/>
        </w:rPr>
        <w:lastRenderedPageBreak/>
        <w:t xml:space="preserve">Annexure 5 </w:t>
      </w:r>
    </w:p>
    <w:p w14:paraId="52EE6642" w14:textId="77777777" w:rsidR="00901942" w:rsidRPr="00E66D0B" w:rsidRDefault="00901942" w:rsidP="00901942">
      <w:pPr>
        <w:pStyle w:val="Heading1"/>
        <w:spacing w:before="75" w:after="240" w:line="300" w:lineRule="auto"/>
        <w:ind w:left="0" w:right="15"/>
        <w:rPr>
          <w:rFonts w:ascii="Times New Roman" w:hAnsi="Times New Roman" w:cs="Times New Roman"/>
          <w:sz w:val="22"/>
          <w:szCs w:val="22"/>
        </w:rPr>
      </w:pPr>
      <w:r w:rsidRPr="00E66D0B">
        <w:rPr>
          <w:rFonts w:ascii="Times New Roman" w:hAnsi="Times New Roman" w:cs="Times New Roman"/>
          <w:sz w:val="22"/>
          <w:szCs w:val="22"/>
        </w:rPr>
        <w:t>FORM B</w:t>
      </w:r>
    </w:p>
    <w:p w14:paraId="1ED5C513" w14:textId="77777777" w:rsidR="00901942" w:rsidRPr="00E66D0B" w:rsidRDefault="00901942" w:rsidP="00901942">
      <w:pPr>
        <w:spacing w:before="1" w:after="240"/>
        <w:ind w:right="591"/>
        <w:jc w:val="center"/>
        <w:rPr>
          <w:rFonts w:ascii="Times New Roman" w:hAnsi="Times New Roman" w:cs="Times New Roman"/>
        </w:rPr>
      </w:pPr>
      <w:r w:rsidRPr="00E66D0B">
        <w:rPr>
          <w:rFonts w:ascii="Times New Roman" w:hAnsi="Times New Roman" w:cs="Times New Roman"/>
          <w:b/>
        </w:rPr>
        <w:t xml:space="preserve">SEBI (Prohibition of Insider Trading) Regulations, 2015 </w:t>
      </w:r>
      <w:r w:rsidRPr="00E66D0B">
        <w:rPr>
          <w:rFonts w:ascii="Times New Roman" w:hAnsi="Times New Roman" w:cs="Times New Roman"/>
        </w:rPr>
        <w:t>[Regulation 7 (1)(b) read with Regulation 6(2)– Disclosure on becoming a director/ KMP/ Promoter]</w:t>
      </w:r>
    </w:p>
    <w:p w14:paraId="09F62E3E" w14:textId="77777777" w:rsidR="00901942" w:rsidRPr="00E66D0B" w:rsidRDefault="00901942" w:rsidP="00901942">
      <w:pPr>
        <w:pStyle w:val="BodyText"/>
        <w:tabs>
          <w:tab w:val="left" w:pos="7037"/>
        </w:tabs>
        <w:spacing w:after="240"/>
        <w:rPr>
          <w:rFonts w:ascii="Times New Roman" w:hAnsi="Times New Roman" w:cs="Times New Roman"/>
          <w:sz w:val="22"/>
          <w:szCs w:val="22"/>
        </w:rPr>
      </w:pPr>
      <w:r w:rsidRPr="00E66D0B">
        <w:rPr>
          <w:rFonts w:ascii="Times New Roman" w:hAnsi="Times New Roman" w:cs="Times New Roman"/>
          <w:sz w:val="22"/>
          <w:szCs w:val="22"/>
        </w:rPr>
        <w:t>Name of the</w:t>
      </w:r>
      <w:r>
        <w:rPr>
          <w:rFonts w:ascii="Times New Roman" w:hAnsi="Times New Roman" w:cs="Times New Roman"/>
          <w:sz w:val="22"/>
          <w:szCs w:val="22"/>
        </w:rPr>
        <w:t xml:space="preserve"> </w:t>
      </w:r>
      <w:r w:rsidRPr="00E66D0B">
        <w:rPr>
          <w:rFonts w:ascii="Times New Roman" w:hAnsi="Times New Roman" w:cs="Times New Roman"/>
          <w:spacing w:val="-3"/>
          <w:sz w:val="22"/>
          <w:szCs w:val="22"/>
        </w:rPr>
        <w:t>Company:</w:t>
      </w:r>
      <w:r w:rsidRPr="00E66D0B">
        <w:rPr>
          <w:rFonts w:ascii="Times New Roman" w:hAnsi="Times New Roman" w:cs="Times New Roman"/>
          <w:spacing w:val="-3"/>
          <w:sz w:val="22"/>
          <w:szCs w:val="22"/>
          <w:u w:val="single"/>
        </w:rPr>
        <w:tab/>
      </w:r>
    </w:p>
    <w:p w14:paraId="4458A6D0" w14:textId="77777777" w:rsidR="00901942" w:rsidRPr="00E66D0B" w:rsidRDefault="00901942" w:rsidP="00901942">
      <w:pPr>
        <w:pStyle w:val="BodyText"/>
        <w:tabs>
          <w:tab w:val="left" w:pos="6867"/>
        </w:tabs>
        <w:spacing w:before="92" w:after="240"/>
        <w:rPr>
          <w:rFonts w:ascii="Times New Roman" w:hAnsi="Times New Roman" w:cs="Times New Roman"/>
          <w:sz w:val="22"/>
          <w:szCs w:val="22"/>
        </w:rPr>
      </w:pPr>
      <w:r w:rsidRPr="00E66D0B">
        <w:rPr>
          <w:rFonts w:ascii="Times New Roman" w:hAnsi="Times New Roman" w:cs="Times New Roman"/>
          <w:sz w:val="22"/>
          <w:szCs w:val="22"/>
        </w:rPr>
        <w:t>ISIN of the</w:t>
      </w:r>
      <w:r>
        <w:rPr>
          <w:rFonts w:ascii="Times New Roman" w:hAnsi="Times New Roman" w:cs="Times New Roman"/>
          <w:sz w:val="22"/>
          <w:szCs w:val="22"/>
        </w:rPr>
        <w:t xml:space="preserve"> </w:t>
      </w:r>
      <w:r w:rsidRPr="00E66D0B">
        <w:rPr>
          <w:rFonts w:ascii="Times New Roman" w:hAnsi="Times New Roman" w:cs="Times New Roman"/>
          <w:sz w:val="22"/>
          <w:szCs w:val="22"/>
        </w:rPr>
        <w:t>Company:</w:t>
      </w:r>
      <w:r w:rsidRPr="00E66D0B">
        <w:rPr>
          <w:rFonts w:ascii="Times New Roman" w:hAnsi="Times New Roman" w:cs="Times New Roman"/>
          <w:sz w:val="22"/>
          <w:szCs w:val="22"/>
          <w:u w:val="single"/>
        </w:rPr>
        <w:tab/>
      </w:r>
    </w:p>
    <w:p w14:paraId="18044C70" w14:textId="77777777" w:rsidR="00901942" w:rsidRPr="00E66D0B" w:rsidRDefault="00901942" w:rsidP="00901942">
      <w:pPr>
        <w:pStyle w:val="Heading1"/>
        <w:spacing w:before="92" w:after="240" w:line="247" w:lineRule="auto"/>
        <w:ind w:left="0" w:right="364"/>
        <w:jc w:val="both"/>
        <w:rPr>
          <w:rFonts w:ascii="Times New Roman" w:hAnsi="Times New Roman" w:cs="Times New Roman"/>
          <w:sz w:val="22"/>
          <w:szCs w:val="22"/>
        </w:rPr>
      </w:pPr>
      <w:r w:rsidRPr="00E66D0B">
        <w:rPr>
          <w:rFonts w:ascii="Times New Roman" w:hAnsi="Times New Roman" w:cs="Times New Roman"/>
          <w:sz w:val="22"/>
          <w:szCs w:val="22"/>
        </w:rPr>
        <w:t>Details of Securities held on appointment of Key Managerial Personnel (KMP) or Director or upon becoming a Promoter of a listed company and other such persons as mentioned in Regulation 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64"/>
        <w:gridCol w:w="1774"/>
        <w:gridCol w:w="1586"/>
        <w:gridCol w:w="1679"/>
        <w:gridCol w:w="1215"/>
        <w:gridCol w:w="1772"/>
      </w:tblGrid>
      <w:tr w:rsidR="00901942" w:rsidRPr="00E66D0B" w14:paraId="27A7284A" w14:textId="77777777" w:rsidTr="00901942">
        <w:trPr>
          <w:trHeight w:val="20"/>
        </w:trPr>
        <w:tc>
          <w:tcPr>
            <w:tcW w:w="1023" w:type="pct"/>
            <w:vMerge w:val="restart"/>
          </w:tcPr>
          <w:p w14:paraId="77F5141D" w14:textId="77777777" w:rsidR="00901942" w:rsidRPr="00E66D0B" w:rsidRDefault="00901942" w:rsidP="00901942">
            <w:pPr>
              <w:pStyle w:val="TableParagraph"/>
              <w:tabs>
                <w:tab w:val="left" w:pos="1828"/>
              </w:tabs>
              <w:ind w:right="-29"/>
              <w:jc w:val="both"/>
              <w:rPr>
                <w:rFonts w:ascii="Times New Roman" w:hAnsi="Times New Roman" w:cs="Times New Roman"/>
              </w:rPr>
            </w:pPr>
            <w:r>
              <w:rPr>
                <w:rFonts w:ascii="Times New Roman" w:hAnsi="Times New Roman" w:cs="Times New Roman"/>
              </w:rPr>
              <w:t xml:space="preserve">Name, PAN, CIN/ DIN </w:t>
            </w:r>
            <w:r w:rsidRPr="00E66D0B">
              <w:rPr>
                <w:rFonts w:ascii="Times New Roman" w:hAnsi="Times New Roman" w:cs="Times New Roman"/>
              </w:rPr>
              <w:t>&amp;</w:t>
            </w:r>
            <w:r>
              <w:rPr>
                <w:rFonts w:ascii="Times New Roman" w:hAnsi="Times New Roman" w:cs="Times New Roman"/>
              </w:rPr>
              <w:t xml:space="preserve"> Address with </w:t>
            </w:r>
            <w:r w:rsidRPr="00E66D0B">
              <w:rPr>
                <w:rFonts w:ascii="Times New Roman" w:hAnsi="Times New Roman" w:cs="Times New Roman"/>
              </w:rPr>
              <w:t>contact nos.</w:t>
            </w:r>
          </w:p>
        </w:tc>
        <w:tc>
          <w:tcPr>
            <w:tcW w:w="879" w:type="pct"/>
            <w:vMerge w:val="restart"/>
          </w:tcPr>
          <w:p w14:paraId="10119BEB" w14:textId="77777777" w:rsidR="00901942" w:rsidRPr="00E66D0B" w:rsidRDefault="00901942" w:rsidP="00901942">
            <w:pPr>
              <w:pStyle w:val="TableParagraph"/>
              <w:rPr>
                <w:rFonts w:ascii="Times New Roman" w:hAnsi="Times New Roman" w:cs="Times New Roman"/>
              </w:rPr>
            </w:pPr>
            <w:r w:rsidRPr="00E66D0B">
              <w:rPr>
                <w:rFonts w:ascii="Times New Roman" w:hAnsi="Times New Roman" w:cs="Times New Roman"/>
              </w:rPr>
              <w:t>Category of Person (Promoters/ KMP/</w:t>
            </w:r>
          </w:p>
          <w:p w14:paraId="0E9731C2" w14:textId="77777777" w:rsidR="00901942" w:rsidRPr="00E66D0B" w:rsidRDefault="00901942" w:rsidP="00901942">
            <w:pPr>
              <w:pStyle w:val="TableParagraph"/>
              <w:ind w:right="473"/>
              <w:jc w:val="both"/>
              <w:rPr>
                <w:rFonts w:ascii="Times New Roman" w:hAnsi="Times New Roman" w:cs="Times New Roman"/>
              </w:rPr>
            </w:pPr>
            <w:r w:rsidRPr="00E66D0B">
              <w:rPr>
                <w:rFonts w:ascii="Times New Roman" w:hAnsi="Times New Roman" w:cs="Times New Roman"/>
              </w:rPr>
              <w:t xml:space="preserve">Directors/ immediate relative to/ others </w:t>
            </w:r>
            <w:r w:rsidRPr="00E66D0B">
              <w:rPr>
                <w:rFonts w:ascii="Times New Roman" w:hAnsi="Times New Roman" w:cs="Times New Roman"/>
                <w:spacing w:val="-5"/>
              </w:rPr>
              <w:t>etc.)</w:t>
            </w:r>
          </w:p>
        </w:tc>
        <w:tc>
          <w:tcPr>
            <w:tcW w:w="786" w:type="pct"/>
            <w:vMerge w:val="restart"/>
          </w:tcPr>
          <w:p w14:paraId="595C9978" w14:textId="77777777" w:rsidR="00901942" w:rsidRPr="00E66D0B" w:rsidRDefault="00901942" w:rsidP="00901942">
            <w:pPr>
              <w:pStyle w:val="TableParagraph"/>
              <w:tabs>
                <w:tab w:val="left" w:pos="1326"/>
              </w:tabs>
              <w:spacing w:line="265" w:lineRule="exact"/>
              <w:ind w:right="-29"/>
              <w:rPr>
                <w:rFonts w:ascii="Times New Roman" w:hAnsi="Times New Roman" w:cs="Times New Roman"/>
              </w:rPr>
            </w:pPr>
            <w:r w:rsidRPr="00E66D0B">
              <w:rPr>
                <w:rFonts w:ascii="Times New Roman" w:hAnsi="Times New Roman" w:cs="Times New Roman"/>
              </w:rPr>
              <w:t>Date</w:t>
            </w:r>
            <w:r w:rsidRPr="00E66D0B">
              <w:rPr>
                <w:rFonts w:ascii="Times New Roman" w:hAnsi="Times New Roman" w:cs="Times New Roman"/>
              </w:rPr>
              <w:tab/>
              <w:t>of</w:t>
            </w:r>
          </w:p>
          <w:p w14:paraId="5078810F" w14:textId="77777777" w:rsidR="00901942" w:rsidRPr="00E66D0B" w:rsidRDefault="00901942" w:rsidP="00901942">
            <w:pPr>
              <w:pStyle w:val="TableParagraph"/>
              <w:rPr>
                <w:rFonts w:ascii="Times New Roman" w:hAnsi="Times New Roman" w:cs="Times New Roman"/>
              </w:rPr>
            </w:pPr>
            <w:r w:rsidRPr="00E66D0B">
              <w:rPr>
                <w:rFonts w:ascii="Times New Roman" w:hAnsi="Times New Roman" w:cs="Times New Roman"/>
              </w:rPr>
              <w:t>Appointment</w:t>
            </w:r>
          </w:p>
          <w:p w14:paraId="39FC0EF1" w14:textId="77777777" w:rsidR="00901942" w:rsidRPr="00E66D0B" w:rsidRDefault="00901942" w:rsidP="00901942">
            <w:pPr>
              <w:pStyle w:val="TableParagraph"/>
              <w:tabs>
                <w:tab w:val="left" w:pos="688"/>
              </w:tabs>
              <w:ind w:right="-29"/>
              <w:rPr>
                <w:rFonts w:ascii="Times New Roman" w:hAnsi="Times New Roman" w:cs="Times New Roman"/>
              </w:rPr>
            </w:pPr>
            <w:r w:rsidRPr="00E66D0B">
              <w:rPr>
                <w:rFonts w:ascii="Times New Roman" w:hAnsi="Times New Roman" w:cs="Times New Roman"/>
              </w:rPr>
              <w:t>of</w:t>
            </w:r>
            <w:r w:rsidRPr="00E66D0B">
              <w:rPr>
                <w:rFonts w:ascii="Times New Roman" w:hAnsi="Times New Roman" w:cs="Times New Roman"/>
              </w:rPr>
              <w:tab/>
              <w:t>Director</w:t>
            </w:r>
          </w:p>
          <w:p w14:paraId="15D5FC02" w14:textId="77777777" w:rsidR="00901942" w:rsidRPr="00E66D0B" w:rsidRDefault="00901942" w:rsidP="00901942">
            <w:pPr>
              <w:pStyle w:val="TableParagraph"/>
              <w:tabs>
                <w:tab w:val="left" w:pos="1168"/>
              </w:tabs>
              <w:ind w:right="-29"/>
              <w:rPr>
                <w:rFonts w:ascii="Times New Roman" w:hAnsi="Times New Roman" w:cs="Times New Roman"/>
              </w:rPr>
            </w:pPr>
            <w:r w:rsidRPr="00E66D0B">
              <w:rPr>
                <w:rFonts w:ascii="Times New Roman" w:hAnsi="Times New Roman" w:cs="Times New Roman"/>
              </w:rPr>
              <w:t>/KMP</w:t>
            </w:r>
            <w:r w:rsidRPr="00E66D0B">
              <w:rPr>
                <w:rFonts w:ascii="Times New Roman" w:hAnsi="Times New Roman" w:cs="Times New Roman"/>
              </w:rPr>
              <w:tab/>
              <w:t>OR</w:t>
            </w:r>
          </w:p>
          <w:p w14:paraId="4D31A501" w14:textId="77777777" w:rsidR="00901942" w:rsidRPr="00E66D0B" w:rsidRDefault="00901942" w:rsidP="00901942">
            <w:pPr>
              <w:pStyle w:val="TableParagraph"/>
              <w:tabs>
                <w:tab w:val="left" w:pos="1326"/>
              </w:tabs>
              <w:ind w:right="-29"/>
              <w:rPr>
                <w:rFonts w:ascii="Times New Roman" w:hAnsi="Times New Roman" w:cs="Times New Roman"/>
              </w:rPr>
            </w:pPr>
            <w:r w:rsidRPr="00E66D0B">
              <w:rPr>
                <w:rFonts w:ascii="Times New Roman" w:hAnsi="Times New Roman" w:cs="Times New Roman"/>
              </w:rPr>
              <w:t>Date</w:t>
            </w:r>
            <w:r w:rsidRPr="00E66D0B">
              <w:rPr>
                <w:rFonts w:ascii="Times New Roman" w:hAnsi="Times New Roman" w:cs="Times New Roman"/>
              </w:rPr>
              <w:tab/>
              <w:t>of</w:t>
            </w:r>
          </w:p>
          <w:p w14:paraId="0493EDC2" w14:textId="77777777" w:rsidR="00901942" w:rsidRPr="00E66D0B" w:rsidRDefault="00901942" w:rsidP="00901942">
            <w:pPr>
              <w:pStyle w:val="TableParagraph"/>
              <w:ind w:right="435"/>
              <w:rPr>
                <w:rFonts w:ascii="Times New Roman" w:hAnsi="Times New Roman" w:cs="Times New Roman"/>
              </w:rPr>
            </w:pPr>
            <w:r w:rsidRPr="00E66D0B">
              <w:rPr>
                <w:rFonts w:ascii="Times New Roman" w:hAnsi="Times New Roman" w:cs="Times New Roman"/>
              </w:rPr>
              <w:t>Becomin g Promoter</w:t>
            </w:r>
          </w:p>
        </w:tc>
        <w:tc>
          <w:tcPr>
            <w:tcW w:w="1434" w:type="pct"/>
            <w:gridSpan w:val="2"/>
          </w:tcPr>
          <w:p w14:paraId="3A14EF83" w14:textId="77777777" w:rsidR="00901942" w:rsidRPr="00E66D0B" w:rsidRDefault="00901942" w:rsidP="00901942">
            <w:pPr>
              <w:pStyle w:val="TableParagraph"/>
              <w:ind w:right="-20"/>
              <w:rPr>
                <w:rFonts w:ascii="Times New Roman" w:hAnsi="Times New Roman" w:cs="Times New Roman"/>
              </w:rPr>
            </w:pPr>
            <w:r w:rsidRPr="00E66D0B">
              <w:rPr>
                <w:rFonts w:ascii="Times New Roman" w:hAnsi="Times New Roman" w:cs="Times New Roman"/>
              </w:rPr>
              <w:t xml:space="preserve">Securities held at the </w:t>
            </w:r>
            <w:r w:rsidRPr="00E66D0B">
              <w:rPr>
                <w:rFonts w:ascii="Times New Roman" w:hAnsi="Times New Roman" w:cs="Times New Roman"/>
                <w:spacing w:val="-4"/>
              </w:rPr>
              <w:t xml:space="preserve">time </w:t>
            </w:r>
            <w:r>
              <w:rPr>
                <w:rFonts w:ascii="Times New Roman" w:hAnsi="Times New Roman" w:cs="Times New Roman"/>
              </w:rPr>
              <w:t xml:space="preserve">of becoming Promoter/ </w:t>
            </w:r>
            <w:r w:rsidRPr="00E66D0B">
              <w:rPr>
                <w:rFonts w:ascii="Times New Roman" w:hAnsi="Times New Roman" w:cs="Times New Roman"/>
              </w:rPr>
              <w:t>appointment of Director/ KMP</w:t>
            </w:r>
          </w:p>
        </w:tc>
        <w:tc>
          <w:tcPr>
            <w:tcW w:w="878" w:type="pct"/>
            <w:vMerge w:val="restart"/>
          </w:tcPr>
          <w:p w14:paraId="50354BBB" w14:textId="77777777" w:rsidR="00901942" w:rsidRPr="00E66D0B" w:rsidRDefault="00901942" w:rsidP="00901942">
            <w:pPr>
              <w:pStyle w:val="TableParagraph"/>
              <w:rPr>
                <w:rFonts w:ascii="Times New Roman" w:hAnsi="Times New Roman" w:cs="Times New Roman"/>
              </w:rPr>
            </w:pPr>
            <w:r w:rsidRPr="00E66D0B">
              <w:rPr>
                <w:rFonts w:ascii="Times New Roman" w:hAnsi="Times New Roman" w:cs="Times New Roman"/>
              </w:rPr>
              <w:t>% of Shareholding</w:t>
            </w:r>
          </w:p>
        </w:tc>
      </w:tr>
      <w:tr w:rsidR="00901942" w:rsidRPr="00E66D0B" w14:paraId="194C0A79" w14:textId="77777777" w:rsidTr="00901942">
        <w:trPr>
          <w:trHeight w:val="20"/>
        </w:trPr>
        <w:tc>
          <w:tcPr>
            <w:tcW w:w="1023" w:type="pct"/>
            <w:vMerge/>
          </w:tcPr>
          <w:p w14:paraId="52C1732D" w14:textId="77777777" w:rsidR="00901942" w:rsidRPr="00E66D0B" w:rsidRDefault="00901942" w:rsidP="00901942">
            <w:pPr>
              <w:rPr>
                <w:rFonts w:ascii="Times New Roman" w:hAnsi="Times New Roman" w:cs="Times New Roman"/>
              </w:rPr>
            </w:pPr>
          </w:p>
        </w:tc>
        <w:tc>
          <w:tcPr>
            <w:tcW w:w="879" w:type="pct"/>
            <w:vMerge/>
          </w:tcPr>
          <w:p w14:paraId="626C6C72" w14:textId="77777777" w:rsidR="00901942" w:rsidRPr="00E66D0B" w:rsidRDefault="00901942" w:rsidP="00901942">
            <w:pPr>
              <w:rPr>
                <w:rFonts w:ascii="Times New Roman" w:hAnsi="Times New Roman" w:cs="Times New Roman"/>
              </w:rPr>
            </w:pPr>
          </w:p>
        </w:tc>
        <w:tc>
          <w:tcPr>
            <w:tcW w:w="786" w:type="pct"/>
            <w:vMerge/>
          </w:tcPr>
          <w:p w14:paraId="74894F37" w14:textId="77777777" w:rsidR="00901942" w:rsidRPr="00E66D0B" w:rsidRDefault="00901942" w:rsidP="00901942">
            <w:pPr>
              <w:rPr>
                <w:rFonts w:ascii="Times New Roman" w:hAnsi="Times New Roman" w:cs="Times New Roman"/>
              </w:rPr>
            </w:pPr>
          </w:p>
        </w:tc>
        <w:tc>
          <w:tcPr>
            <w:tcW w:w="832" w:type="pct"/>
          </w:tcPr>
          <w:p w14:paraId="52B0F035" w14:textId="77777777" w:rsidR="00901942" w:rsidRPr="00E66D0B" w:rsidRDefault="00901942" w:rsidP="00901942">
            <w:pPr>
              <w:pStyle w:val="TableParagraph"/>
              <w:tabs>
                <w:tab w:val="left" w:pos="1417"/>
              </w:tabs>
              <w:spacing w:line="265" w:lineRule="exact"/>
              <w:ind w:right="-29"/>
              <w:rPr>
                <w:rFonts w:ascii="Times New Roman" w:hAnsi="Times New Roman" w:cs="Times New Roman"/>
              </w:rPr>
            </w:pPr>
            <w:r w:rsidRPr="00E66D0B">
              <w:rPr>
                <w:rFonts w:ascii="Times New Roman" w:hAnsi="Times New Roman" w:cs="Times New Roman"/>
              </w:rPr>
              <w:t>Type</w:t>
            </w:r>
            <w:r w:rsidRPr="00E66D0B">
              <w:rPr>
                <w:rFonts w:ascii="Times New Roman" w:hAnsi="Times New Roman" w:cs="Times New Roman"/>
              </w:rPr>
              <w:tab/>
              <w:t>of</w:t>
            </w:r>
          </w:p>
          <w:p w14:paraId="68FC0B93" w14:textId="77777777" w:rsidR="00901942" w:rsidRPr="00E66D0B" w:rsidRDefault="00901942" w:rsidP="00901942">
            <w:pPr>
              <w:pStyle w:val="TableParagraph"/>
              <w:rPr>
                <w:rFonts w:ascii="Times New Roman" w:hAnsi="Times New Roman" w:cs="Times New Roman"/>
              </w:rPr>
            </w:pPr>
            <w:r w:rsidRPr="00E66D0B">
              <w:rPr>
                <w:rFonts w:ascii="Times New Roman" w:hAnsi="Times New Roman" w:cs="Times New Roman"/>
              </w:rPr>
              <w:t>security</w:t>
            </w:r>
          </w:p>
          <w:p w14:paraId="2854FCF1" w14:textId="77777777" w:rsidR="00901942" w:rsidRPr="00E66D0B" w:rsidRDefault="00901942" w:rsidP="00901942">
            <w:pPr>
              <w:pStyle w:val="TableParagraph"/>
              <w:tabs>
                <w:tab w:val="left" w:pos="808"/>
                <w:tab w:val="left" w:pos="1485"/>
              </w:tabs>
              <w:spacing w:line="270" w:lineRule="atLeast"/>
              <w:ind w:right="-29"/>
              <w:rPr>
                <w:rFonts w:ascii="Times New Roman" w:hAnsi="Times New Roman" w:cs="Times New Roman"/>
              </w:rPr>
            </w:pPr>
            <w:r w:rsidRPr="00E66D0B">
              <w:rPr>
                <w:rFonts w:ascii="Times New Roman" w:hAnsi="Times New Roman" w:cs="Times New Roman"/>
              </w:rPr>
              <w:t>(For</w:t>
            </w:r>
            <w:r w:rsidRPr="00E66D0B">
              <w:rPr>
                <w:rFonts w:ascii="Times New Roman" w:hAnsi="Times New Roman" w:cs="Times New Roman"/>
              </w:rPr>
              <w:tab/>
              <w:t>eg.</w:t>
            </w:r>
            <w:r w:rsidRPr="00E66D0B">
              <w:rPr>
                <w:rFonts w:ascii="Times New Roman" w:hAnsi="Times New Roman" w:cs="Times New Roman"/>
              </w:rPr>
              <w:tab/>
              <w:t>– Shares, Warrants, Convertible Debentures etc.)</w:t>
            </w:r>
          </w:p>
        </w:tc>
        <w:tc>
          <w:tcPr>
            <w:tcW w:w="602" w:type="pct"/>
          </w:tcPr>
          <w:p w14:paraId="5F786AA9" w14:textId="77777777" w:rsidR="00901942" w:rsidRPr="00E66D0B" w:rsidRDefault="00901942" w:rsidP="00901942">
            <w:pPr>
              <w:pStyle w:val="TableParagraph"/>
              <w:spacing w:line="272" w:lineRule="exact"/>
              <w:rPr>
                <w:rFonts w:ascii="Times New Roman" w:hAnsi="Times New Roman" w:cs="Times New Roman"/>
              </w:rPr>
            </w:pPr>
            <w:r w:rsidRPr="00E66D0B">
              <w:rPr>
                <w:rFonts w:ascii="Times New Roman" w:hAnsi="Times New Roman" w:cs="Times New Roman"/>
              </w:rPr>
              <w:t>No.</w:t>
            </w:r>
          </w:p>
        </w:tc>
        <w:tc>
          <w:tcPr>
            <w:tcW w:w="878" w:type="pct"/>
            <w:vMerge/>
          </w:tcPr>
          <w:p w14:paraId="29A0CFAE" w14:textId="77777777" w:rsidR="00901942" w:rsidRPr="00E66D0B" w:rsidRDefault="00901942" w:rsidP="00901942">
            <w:pPr>
              <w:rPr>
                <w:rFonts w:ascii="Times New Roman" w:hAnsi="Times New Roman" w:cs="Times New Roman"/>
              </w:rPr>
            </w:pPr>
          </w:p>
        </w:tc>
      </w:tr>
      <w:tr w:rsidR="00901942" w:rsidRPr="00E66D0B" w14:paraId="5361440D" w14:textId="77777777" w:rsidTr="00901942">
        <w:trPr>
          <w:trHeight w:val="20"/>
        </w:trPr>
        <w:tc>
          <w:tcPr>
            <w:tcW w:w="1023" w:type="pct"/>
          </w:tcPr>
          <w:p w14:paraId="153A89A5" w14:textId="77777777" w:rsidR="00901942" w:rsidRPr="00E66D0B" w:rsidRDefault="00901942" w:rsidP="00901942">
            <w:pPr>
              <w:pStyle w:val="TableParagraph"/>
              <w:rPr>
                <w:rFonts w:ascii="Times New Roman" w:hAnsi="Times New Roman" w:cs="Times New Roman"/>
              </w:rPr>
            </w:pPr>
          </w:p>
        </w:tc>
        <w:tc>
          <w:tcPr>
            <w:tcW w:w="879" w:type="pct"/>
          </w:tcPr>
          <w:p w14:paraId="01BF2F93" w14:textId="77777777" w:rsidR="00901942" w:rsidRPr="00E66D0B" w:rsidRDefault="00901942" w:rsidP="00901942">
            <w:pPr>
              <w:pStyle w:val="TableParagraph"/>
              <w:rPr>
                <w:rFonts w:ascii="Times New Roman" w:hAnsi="Times New Roman" w:cs="Times New Roman"/>
              </w:rPr>
            </w:pPr>
          </w:p>
        </w:tc>
        <w:tc>
          <w:tcPr>
            <w:tcW w:w="786" w:type="pct"/>
          </w:tcPr>
          <w:p w14:paraId="1E90C976" w14:textId="77777777" w:rsidR="00901942" w:rsidRPr="00E66D0B" w:rsidRDefault="00901942" w:rsidP="00901942">
            <w:pPr>
              <w:pStyle w:val="TableParagraph"/>
              <w:rPr>
                <w:rFonts w:ascii="Times New Roman" w:hAnsi="Times New Roman" w:cs="Times New Roman"/>
              </w:rPr>
            </w:pPr>
          </w:p>
        </w:tc>
        <w:tc>
          <w:tcPr>
            <w:tcW w:w="832" w:type="pct"/>
          </w:tcPr>
          <w:p w14:paraId="338D6A0B" w14:textId="77777777" w:rsidR="00901942" w:rsidRPr="00E66D0B" w:rsidRDefault="00901942" w:rsidP="00901942">
            <w:pPr>
              <w:pStyle w:val="TableParagraph"/>
              <w:rPr>
                <w:rFonts w:ascii="Times New Roman" w:hAnsi="Times New Roman" w:cs="Times New Roman"/>
              </w:rPr>
            </w:pPr>
          </w:p>
        </w:tc>
        <w:tc>
          <w:tcPr>
            <w:tcW w:w="602" w:type="pct"/>
          </w:tcPr>
          <w:p w14:paraId="5329FEFD" w14:textId="77777777" w:rsidR="00901942" w:rsidRPr="00E66D0B" w:rsidRDefault="00901942" w:rsidP="00901942">
            <w:pPr>
              <w:pStyle w:val="TableParagraph"/>
              <w:rPr>
                <w:rFonts w:ascii="Times New Roman" w:hAnsi="Times New Roman" w:cs="Times New Roman"/>
              </w:rPr>
            </w:pPr>
          </w:p>
        </w:tc>
        <w:tc>
          <w:tcPr>
            <w:tcW w:w="878" w:type="pct"/>
          </w:tcPr>
          <w:p w14:paraId="0D280555" w14:textId="77777777" w:rsidR="00901942" w:rsidRPr="00E66D0B" w:rsidRDefault="00901942" w:rsidP="00901942">
            <w:pPr>
              <w:pStyle w:val="TableParagraph"/>
              <w:rPr>
                <w:rFonts w:ascii="Times New Roman" w:hAnsi="Times New Roman" w:cs="Times New Roman"/>
              </w:rPr>
            </w:pPr>
          </w:p>
        </w:tc>
      </w:tr>
    </w:tbl>
    <w:p w14:paraId="557C8D13" w14:textId="77777777" w:rsidR="00901942" w:rsidRPr="00E66D0B" w:rsidRDefault="00901942" w:rsidP="00901942">
      <w:pPr>
        <w:spacing w:after="240" w:line="237" w:lineRule="auto"/>
        <w:ind w:right="157"/>
        <w:jc w:val="both"/>
        <w:rPr>
          <w:rFonts w:ascii="Times New Roman" w:hAnsi="Times New Roman" w:cs="Times New Roman"/>
          <w:i/>
        </w:rPr>
      </w:pPr>
      <w:r w:rsidRPr="00E66D0B">
        <w:rPr>
          <w:rFonts w:ascii="Times New Roman" w:hAnsi="Times New Roman" w:cs="Times New Roman"/>
          <w:b/>
          <w:i/>
        </w:rPr>
        <w:t>Note:</w:t>
      </w:r>
      <w:r>
        <w:rPr>
          <w:rFonts w:ascii="Times New Roman" w:hAnsi="Times New Roman" w:cs="Times New Roman"/>
          <w:b/>
          <w:i/>
        </w:rPr>
        <w:t xml:space="preserve"> </w:t>
      </w:r>
      <w:r w:rsidRPr="00E66D0B">
        <w:rPr>
          <w:rFonts w:ascii="Times New Roman" w:hAnsi="Times New Roman" w:cs="Times New Roman"/>
          <w:i/>
        </w:rPr>
        <w:t>“Securities”</w:t>
      </w:r>
      <w:r>
        <w:rPr>
          <w:rFonts w:ascii="Times New Roman" w:hAnsi="Times New Roman" w:cs="Times New Roman"/>
          <w:i/>
        </w:rPr>
        <w:t xml:space="preserve"> </w:t>
      </w:r>
      <w:r w:rsidRPr="00E66D0B">
        <w:rPr>
          <w:rFonts w:ascii="Times New Roman" w:hAnsi="Times New Roman" w:cs="Times New Roman"/>
          <w:i/>
        </w:rPr>
        <w:t>shall</w:t>
      </w:r>
      <w:r>
        <w:rPr>
          <w:rFonts w:ascii="Times New Roman" w:hAnsi="Times New Roman" w:cs="Times New Roman"/>
          <w:i/>
        </w:rPr>
        <w:t xml:space="preserve"> </w:t>
      </w:r>
      <w:r w:rsidRPr="00E66D0B">
        <w:rPr>
          <w:rFonts w:ascii="Times New Roman" w:hAnsi="Times New Roman" w:cs="Times New Roman"/>
          <w:i/>
        </w:rPr>
        <w:t>have</w:t>
      </w:r>
      <w:r>
        <w:rPr>
          <w:rFonts w:ascii="Times New Roman" w:hAnsi="Times New Roman" w:cs="Times New Roman"/>
          <w:i/>
        </w:rPr>
        <w:t xml:space="preserve"> </w:t>
      </w:r>
      <w:r w:rsidRPr="00E66D0B">
        <w:rPr>
          <w:rFonts w:ascii="Times New Roman" w:hAnsi="Times New Roman" w:cs="Times New Roman"/>
          <w:i/>
        </w:rPr>
        <w:t>the</w:t>
      </w:r>
      <w:r>
        <w:rPr>
          <w:rFonts w:ascii="Times New Roman" w:hAnsi="Times New Roman" w:cs="Times New Roman"/>
          <w:i/>
        </w:rPr>
        <w:t xml:space="preserve"> </w:t>
      </w:r>
      <w:r w:rsidRPr="00E66D0B">
        <w:rPr>
          <w:rFonts w:ascii="Times New Roman" w:hAnsi="Times New Roman" w:cs="Times New Roman"/>
          <w:i/>
        </w:rPr>
        <w:t>meaning</w:t>
      </w:r>
      <w:r>
        <w:rPr>
          <w:rFonts w:ascii="Times New Roman" w:hAnsi="Times New Roman" w:cs="Times New Roman"/>
          <w:i/>
        </w:rPr>
        <w:t xml:space="preserve"> </w:t>
      </w:r>
      <w:r w:rsidRPr="00E66D0B">
        <w:rPr>
          <w:rFonts w:ascii="Times New Roman" w:hAnsi="Times New Roman" w:cs="Times New Roman"/>
          <w:i/>
        </w:rPr>
        <w:t>as</w:t>
      </w:r>
      <w:r>
        <w:rPr>
          <w:rFonts w:ascii="Times New Roman" w:hAnsi="Times New Roman" w:cs="Times New Roman"/>
          <w:i/>
        </w:rPr>
        <w:t xml:space="preserve"> </w:t>
      </w:r>
      <w:r w:rsidRPr="00E66D0B">
        <w:rPr>
          <w:rFonts w:ascii="Times New Roman" w:hAnsi="Times New Roman" w:cs="Times New Roman"/>
          <w:i/>
        </w:rPr>
        <w:t>defined</w:t>
      </w:r>
      <w:r>
        <w:rPr>
          <w:rFonts w:ascii="Times New Roman" w:hAnsi="Times New Roman" w:cs="Times New Roman"/>
          <w:i/>
        </w:rPr>
        <w:t xml:space="preserve"> </w:t>
      </w:r>
      <w:r w:rsidRPr="00E66D0B">
        <w:rPr>
          <w:rFonts w:ascii="Times New Roman" w:hAnsi="Times New Roman" w:cs="Times New Roman"/>
          <w:i/>
        </w:rPr>
        <w:t>under</w:t>
      </w:r>
      <w:r>
        <w:rPr>
          <w:rFonts w:ascii="Times New Roman" w:hAnsi="Times New Roman" w:cs="Times New Roman"/>
          <w:i/>
        </w:rPr>
        <w:t xml:space="preserve"> </w:t>
      </w:r>
      <w:r w:rsidRPr="00E66D0B">
        <w:rPr>
          <w:rFonts w:ascii="Times New Roman" w:hAnsi="Times New Roman" w:cs="Times New Roman"/>
          <w:i/>
        </w:rPr>
        <w:t>regulation</w:t>
      </w:r>
      <w:r>
        <w:rPr>
          <w:rFonts w:ascii="Times New Roman" w:hAnsi="Times New Roman" w:cs="Times New Roman"/>
          <w:i/>
        </w:rPr>
        <w:t xml:space="preserve"> </w:t>
      </w:r>
      <w:r w:rsidRPr="00E66D0B">
        <w:rPr>
          <w:rFonts w:ascii="Times New Roman" w:hAnsi="Times New Roman" w:cs="Times New Roman"/>
          <w:i/>
        </w:rPr>
        <w:t>2(1)(i)</w:t>
      </w:r>
      <w:r>
        <w:rPr>
          <w:rFonts w:ascii="Times New Roman" w:hAnsi="Times New Roman" w:cs="Times New Roman"/>
          <w:i/>
        </w:rPr>
        <w:t xml:space="preserve"> </w:t>
      </w:r>
      <w:r w:rsidRPr="00E66D0B">
        <w:rPr>
          <w:rFonts w:ascii="Times New Roman" w:hAnsi="Times New Roman" w:cs="Times New Roman"/>
          <w:i/>
        </w:rPr>
        <w:t>of</w:t>
      </w:r>
      <w:r>
        <w:rPr>
          <w:rFonts w:ascii="Times New Roman" w:hAnsi="Times New Roman" w:cs="Times New Roman"/>
          <w:i/>
        </w:rPr>
        <w:t xml:space="preserve"> SEBI (Prohibition of </w:t>
      </w:r>
      <w:r w:rsidRPr="00E66D0B">
        <w:rPr>
          <w:rFonts w:ascii="Times New Roman" w:hAnsi="Times New Roman" w:cs="Times New Roman"/>
          <w:i/>
        </w:rPr>
        <w:t>Insider Trading) Regulations,2015.</w:t>
      </w:r>
    </w:p>
    <w:p w14:paraId="263CF064" w14:textId="77777777" w:rsidR="00901942" w:rsidRPr="00E66D0B" w:rsidRDefault="00901942" w:rsidP="00901942">
      <w:pPr>
        <w:pStyle w:val="Heading1"/>
        <w:spacing w:after="240" w:line="247" w:lineRule="auto"/>
        <w:ind w:left="0" w:right="157"/>
        <w:jc w:val="both"/>
        <w:rPr>
          <w:rFonts w:ascii="Times New Roman" w:hAnsi="Times New Roman" w:cs="Times New Roman"/>
          <w:sz w:val="22"/>
          <w:szCs w:val="22"/>
        </w:rPr>
      </w:pPr>
      <w:r w:rsidRPr="00E66D0B">
        <w:rPr>
          <w:rFonts w:ascii="Times New Roman" w:hAnsi="Times New Roman" w:cs="Times New Roman"/>
          <w:sz w:val="22"/>
          <w:szCs w:val="22"/>
        </w:rPr>
        <w:t>Details of Open Interest (OI) in derivatives of the company held on appointment of Key</w:t>
      </w:r>
      <w:r>
        <w:rPr>
          <w:rFonts w:ascii="Times New Roman" w:hAnsi="Times New Roman" w:cs="Times New Roman"/>
          <w:sz w:val="22"/>
          <w:szCs w:val="22"/>
        </w:rPr>
        <w:t xml:space="preserve"> </w:t>
      </w:r>
      <w:r w:rsidRPr="00E66D0B">
        <w:rPr>
          <w:rFonts w:ascii="Times New Roman" w:hAnsi="Times New Roman" w:cs="Times New Roman"/>
          <w:sz w:val="22"/>
          <w:szCs w:val="22"/>
        </w:rPr>
        <w:t>Managerial</w:t>
      </w:r>
      <w:r>
        <w:rPr>
          <w:rFonts w:ascii="Times New Roman" w:hAnsi="Times New Roman" w:cs="Times New Roman"/>
          <w:sz w:val="22"/>
          <w:szCs w:val="22"/>
        </w:rPr>
        <w:t xml:space="preserve"> </w:t>
      </w:r>
      <w:r w:rsidRPr="00E66D0B">
        <w:rPr>
          <w:rFonts w:ascii="Times New Roman" w:hAnsi="Times New Roman" w:cs="Times New Roman"/>
          <w:sz w:val="22"/>
          <w:szCs w:val="22"/>
        </w:rPr>
        <w:t>Personnel</w:t>
      </w:r>
      <w:r>
        <w:rPr>
          <w:rFonts w:ascii="Times New Roman" w:hAnsi="Times New Roman" w:cs="Times New Roman"/>
          <w:sz w:val="22"/>
          <w:szCs w:val="22"/>
        </w:rPr>
        <w:t xml:space="preserve"> </w:t>
      </w:r>
      <w:r w:rsidRPr="00E66D0B">
        <w:rPr>
          <w:rFonts w:ascii="Times New Roman" w:hAnsi="Times New Roman" w:cs="Times New Roman"/>
          <w:sz w:val="22"/>
          <w:szCs w:val="22"/>
        </w:rPr>
        <w:t>(KMP)</w:t>
      </w:r>
      <w:r>
        <w:rPr>
          <w:rFonts w:ascii="Times New Roman" w:hAnsi="Times New Roman" w:cs="Times New Roman"/>
          <w:sz w:val="22"/>
          <w:szCs w:val="22"/>
        </w:rPr>
        <w:t xml:space="preserve"> </w:t>
      </w:r>
      <w:r w:rsidRPr="00E66D0B">
        <w:rPr>
          <w:rFonts w:ascii="Times New Roman" w:hAnsi="Times New Roman" w:cs="Times New Roman"/>
          <w:sz w:val="22"/>
          <w:szCs w:val="22"/>
        </w:rPr>
        <w:t>or</w:t>
      </w:r>
      <w:r>
        <w:rPr>
          <w:rFonts w:ascii="Times New Roman" w:hAnsi="Times New Roman" w:cs="Times New Roman"/>
          <w:sz w:val="22"/>
          <w:szCs w:val="22"/>
        </w:rPr>
        <w:t xml:space="preserve"> </w:t>
      </w:r>
      <w:r w:rsidRPr="00E66D0B">
        <w:rPr>
          <w:rFonts w:ascii="Times New Roman" w:hAnsi="Times New Roman" w:cs="Times New Roman"/>
          <w:sz w:val="22"/>
          <w:szCs w:val="22"/>
        </w:rPr>
        <w:t>Director</w:t>
      </w:r>
      <w:r>
        <w:rPr>
          <w:rFonts w:ascii="Times New Roman" w:hAnsi="Times New Roman" w:cs="Times New Roman"/>
          <w:sz w:val="22"/>
          <w:szCs w:val="22"/>
        </w:rPr>
        <w:t xml:space="preserve"> </w:t>
      </w:r>
      <w:r w:rsidRPr="00E66D0B">
        <w:rPr>
          <w:rFonts w:ascii="Times New Roman" w:hAnsi="Times New Roman" w:cs="Times New Roman"/>
          <w:sz w:val="22"/>
          <w:szCs w:val="22"/>
        </w:rPr>
        <w:t>or</w:t>
      </w:r>
      <w:r>
        <w:rPr>
          <w:rFonts w:ascii="Times New Roman" w:hAnsi="Times New Roman" w:cs="Times New Roman"/>
          <w:sz w:val="22"/>
          <w:szCs w:val="22"/>
        </w:rPr>
        <w:t xml:space="preserve"> </w:t>
      </w:r>
      <w:r w:rsidRPr="00E66D0B">
        <w:rPr>
          <w:rFonts w:ascii="Times New Roman" w:hAnsi="Times New Roman" w:cs="Times New Roman"/>
          <w:sz w:val="22"/>
          <w:szCs w:val="22"/>
        </w:rPr>
        <w:t>upon</w:t>
      </w:r>
      <w:r>
        <w:rPr>
          <w:rFonts w:ascii="Times New Roman" w:hAnsi="Times New Roman" w:cs="Times New Roman"/>
          <w:sz w:val="22"/>
          <w:szCs w:val="22"/>
        </w:rPr>
        <w:t xml:space="preserve"> </w:t>
      </w:r>
      <w:r w:rsidRPr="00E66D0B">
        <w:rPr>
          <w:rFonts w:ascii="Times New Roman" w:hAnsi="Times New Roman" w:cs="Times New Roman"/>
          <w:sz w:val="22"/>
          <w:szCs w:val="22"/>
        </w:rPr>
        <w:t>becoming</w:t>
      </w:r>
      <w:r>
        <w:rPr>
          <w:rFonts w:ascii="Times New Roman" w:hAnsi="Times New Roman" w:cs="Times New Roman"/>
          <w:sz w:val="22"/>
          <w:szCs w:val="22"/>
        </w:rPr>
        <w:t xml:space="preserve"> </w:t>
      </w:r>
      <w:r w:rsidRPr="00E66D0B">
        <w:rPr>
          <w:rFonts w:ascii="Times New Roman" w:hAnsi="Times New Roman" w:cs="Times New Roman"/>
          <w:sz w:val="22"/>
          <w:szCs w:val="22"/>
        </w:rPr>
        <w:t>a</w:t>
      </w:r>
      <w:r>
        <w:rPr>
          <w:rFonts w:ascii="Times New Roman" w:hAnsi="Times New Roman" w:cs="Times New Roman"/>
          <w:sz w:val="22"/>
          <w:szCs w:val="22"/>
        </w:rPr>
        <w:t xml:space="preserve"> </w:t>
      </w:r>
      <w:r w:rsidRPr="00E66D0B">
        <w:rPr>
          <w:rFonts w:ascii="Times New Roman" w:hAnsi="Times New Roman" w:cs="Times New Roman"/>
          <w:sz w:val="22"/>
          <w:szCs w:val="22"/>
        </w:rPr>
        <w:t>Promoter</w:t>
      </w:r>
      <w:r>
        <w:rPr>
          <w:rFonts w:ascii="Times New Roman" w:hAnsi="Times New Roman" w:cs="Times New Roman"/>
          <w:sz w:val="22"/>
          <w:szCs w:val="22"/>
        </w:rPr>
        <w:t xml:space="preserve"> </w:t>
      </w:r>
      <w:r w:rsidRPr="00E66D0B">
        <w:rPr>
          <w:rFonts w:ascii="Times New Roman" w:hAnsi="Times New Roman" w:cs="Times New Roman"/>
          <w:sz w:val="22"/>
          <w:szCs w:val="22"/>
        </w:rPr>
        <w:t>of</w:t>
      </w:r>
      <w:r>
        <w:rPr>
          <w:rFonts w:ascii="Times New Roman" w:hAnsi="Times New Roman" w:cs="Times New Roman"/>
          <w:sz w:val="22"/>
          <w:szCs w:val="22"/>
        </w:rPr>
        <w:t xml:space="preserve"> </w:t>
      </w:r>
      <w:r w:rsidRPr="00E66D0B">
        <w:rPr>
          <w:rFonts w:ascii="Times New Roman" w:hAnsi="Times New Roman" w:cs="Times New Roman"/>
          <w:sz w:val="22"/>
          <w:szCs w:val="22"/>
        </w:rPr>
        <w:t>a</w:t>
      </w:r>
      <w:r>
        <w:rPr>
          <w:rFonts w:ascii="Times New Roman" w:hAnsi="Times New Roman" w:cs="Times New Roman"/>
          <w:sz w:val="22"/>
          <w:szCs w:val="22"/>
        </w:rPr>
        <w:t xml:space="preserve"> </w:t>
      </w:r>
      <w:r w:rsidRPr="00E66D0B">
        <w:rPr>
          <w:rFonts w:ascii="Times New Roman" w:hAnsi="Times New Roman" w:cs="Times New Roman"/>
          <w:sz w:val="22"/>
          <w:szCs w:val="22"/>
        </w:rPr>
        <w:t>listed company and other such persons as mentioned in Regulation6(2).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629"/>
        <w:gridCol w:w="1442"/>
        <w:gridCol w:w="1886"/>
        <w:gridCol w:w="1511"/>
        <w:gridCol w:w="1820"/>
        <w:gridCol w:w="1810"/>
      </w:tblGrid>
      <w:tr w:rsidR="00901942" w:rsidRPr="00E66D0B" w14:paraId="2F9FB2E2" w14:textId="77777777" w:rsidTr="00901942">
        <w:trPr>
          <w:trHeight w:val="960"/>
        </w:trPr>
        <w:tc>
          <w:tcPr>
            <w:tcW w:w="2454" w:type="pct"/>
            <w:gridSpan w:val="3"/>
            <w:tcBorders>
              <w:bottom w:val="single" w:sz="12" w:space="0" w:color="000000"/>
            </w:tcBorders>
          </w:tcPr>
          <w:p w14:paraId="0ADEE1AE" w14:textId="77777777" w:rsidR="00901942" w:rsidRPr="00E66D0B" w:rsidRDefault="00901942" w:rsidP="00901942">
            <w:pPr>
              <w:pStyle w:val="TableParagraph"/>
              <w:spacing w:before="10" w:after="240" w:line="237" w:lineRule="auto"/>
              <w:ind w:right="-29"/>
              <w:jc w:val="center"/>
              <w:rPr>
                <w:rFonts w:ascii="Times New Roman" w:hAnsi="Times New Roman" w:cs="Times New Roman"/>
              </w:rPr>
            </w:pPr>
            <w:r w:rsidRPr="00E66D0B">
              <w:rPr>
                <w:rFonts w:ascii="Times New Roman" w:hAnsi="Times New Roman" w:cs="Times New Roman"/>
              </w:rPr>
              <w:t>Open Interest of the Future contracts held at the time of becoming Promoter/ appointment of Director/ KMP</w:t>
            </w:r>
          </w:p>
        </w:tc>
        <w:tc>
          <w:tcPr>
            <w:tcW w:w="2546" w:type="pct"/>
            <w:gridSpan w:val="3"/>
            <w:tcBorders>
              <w:bottom w:val="single" w:sz="12" w:space="0" w:color="000000"/>
              <w:right w:val="single" w:sz="6" w:space="0" w:color="000000"/>
            </w:tcBorders>
          </w:tcPr>
          <w:p w14:paraId="23849047" w14:textId="77777777" w:rsidR="00901942" w:rsidRPr="00E66D0B" w:rsidRDefault="00901942" w:rsidP="00901942">
            <w:pPr>
              <w:pStyle w:val="TableParagraph"/>
              <w:spacing w:before="6" w:after="240"/>
              <w:ind w:right="-29"/>
              <w:jc w:val="center"/>
              <w:rPr>
                <w:rFonts w:ascii="Times New Roman" w:hAnsi="Times New Roman" w:cs="Times New Roman"/>
              </w:rPr>
            </w:pPr>
            <w:r w:rsidRPr="00E66D0B">
              <w:rPr>
                <w:rFonts w:ascii="Times New Roman" w:hAnsi="Times New Roman" w:cs="Times New Roman"/>
              </w:rPr>
              <w:t>Open Interest of the Option contracts held at the time of becoming Promoter/ appointment</w:t>
            </w:r>
            <w:r>
              <w:rPr>
                <w:rFonts w:ascii="Times New Roman" w:hAnsi="Times New Roman" w:cs="Times New Roman"/>
              </w:rPr>
              <w:t xml:space="preserve"> </w:t>
            </w:r>
            <w:r w:rsidRPr="00E66D0B">
              <w:rPr>
                <w:rFonts w:ascii="Times New Roman" w:hAnsi="Times New Roman" w:cs="Times New Roman"/>
              </w:rPr>
              <w:t>of Director/KMP</w:t>
            </w:r>
          </w:p>
        </w:tc>
      </w:tr>
      <w:tr w:rsidR="00901942" w:rsidRPr="00E66D0B" w14:paraId="6715E094" w14:textId="77777777" w:rsidTr="00901942">
        <w:trPr>
          <w:trHeight w:val="1098"/>
        </w:trPr>
        <w:tc>
          <w:tcPr>
            <w:tcW w:w="807" w:type="pct"/>
            <w:tcBorders>
              <w:top w:val="single" w:sz="12" w:space="0" w:color="000000"/>
              <w:bottom w:val="single" w:sz="12" w:space="0" w:color="000000"/>
            </w:tcBorders>
          </w:tcPr>
          <w:p w14:paraId="1C9E5FB2" w14:textId="77777777" w:rsidR="00901942" w:rsidRPr="00E66D0B" w:rsidRDefault="00901942" w:rsidP="00901942">
            <w:pPr>
              <w:pStyle w:val="TableParagraph"/>
              <w:spacing w:after="240"/>
              <w:jc w:val="center"/>
              <w:rPr>
                <w:rFonts w:ascii="Times New Roman" w:hAnsi="Times New Roman" w:cs="Times New Roman"/>
              </w:rPr>
            </w:pPr>
            <w:r w:rsidRPr="00E66D0B">
              <w:rPr>
                <w:rFonts w:ascii="Times New Roman" w:hAnsi="Times New Roman" w:cs="Times New Roman"/>
              </w:rPr>
              <w:t>Contract specifications</w:t>
            </w:r>
          </w:p>
        </w:tc>
        <w:tc>
          <w:tcPr>
            <w:tcW w:w="714" w:type="pct"/>
            <w:tcBorders>
              <w:top w:val="single" w:sz="12" w:space="0" w:color="000000"/>
              <w:bottom w:val="single" w:sz="12" w:space="0" w:color="000000"/>
            </w:tcBorders>
          </w:tcPr>
          <w:p w14:paraId="02C9F01B" w14:textId="77777777" w:rsidR="00901942" w:rsidRPr="00E66D0B" w:rsidRDefault="00901942" w:rsidP="00901942">
            <w:pPr>
              <w:pStyle w:val="TableParagraph"/>
              <w:spacing w:before="1" w:after="240" w:line="276" w:lineRule="exact"/>
              <w:ind w:right="34"/>
              <w:jc w:val="center"/>
              <w:rPr>
                <w:rFonts w:ascii="Times New Roman" w:hAnsi="Times New Roman" w:cs="Times New Roman"/>
              </w:rPr>
            </w:pPr>
            <w:r w:rsidRPr="00E66D0B">
              <w:rPr>
                <w:rFonts w:ascii="Times New Roman" w:hAnsi="Times New Roman" w:cs="Times New Roman"/>
              </w:rPr>
              <w:t xml:space="preserve">Number of units </w:t>
            </w:r>
            <w:r w:rsidRPr="00E66D0B">
              <w:rPr>
                <w:rFonts w:ascii="Times New Roman" w:hAnsi="Times New Roman" w:cs="Times New Roman"/>
                <w:w w:val="95"/>
              </w:rPr>
              <w:t xml:space="preserve">(contracts* </w:t>
            </w:r>
            <w:r w:rsidRPr="00E66D0B">
              <w:rPr>
                <w:rFonts w:ascii="Times New Roman" w:hAnsi="Times New Roman" w:cs="Times New Roman"/>
              </w:rPr>
              <w:t>lot size)</w:t>
            </w:r>
          </w:p>
        </w:tc>
        <w:tc>
          <w:tcPr>
            <w:tcW w:w="934" w:type="pct"/>
            <w:tcBorders>
              <w:top w:val="single" w:sz="12" w:space="0" w:color="000000"/>
              <w:bottom w:val="single" w:sz="12" w:space="0" w:color="000000"/>
            </w:tcBorders>
          </w:tcPr>
          <w:p w14:paraId="180CF761" w14:textId="77777777" w:rsidR="00901942" w:rsidRPr="00E66D0B" w:rsidRDefault="00901942" w:rsidP="00901942">
            <w:pPr>
              <w:pStyle w:val="TableParagraph"/>
              <w:spacing w:after="240"/>
              <w:ind w:right="-5"/>
              <w:jc w:val="center"/>
              <w:rPr>
                <w:rFonts w:ascii="Times New Roman" w:hAnsi="Times New Roman" w:cs="Times New Roman"/>
              </w:rPr>
            </w:pPr>
            <w:r w:rsidRPr="00E66D0B">
              <w:rPr>
                <w:rFonts w:ascii="Times New Roman" w:hAnsi="Times New Roman" w:cs="Times New Roman"/>
              </w:rPr>
              <w:t>Notional value in Rupee terms</w:t>
            </w:r>
          </w:p>
        </w:tc>
        <w:tc>
          <w:tcPr>
            <w:tcW w:w="748" w:type="pct"/>
            <w:tcBorders>
              <w:top w:val="single" w:sz="12" w:space="0" w:color="000000"/>
              <w:bottom w:val="single" w:sz="12" w:space="0" w:color="000000"/>
            </w:tcBorders>
          </w:tcPr>
          <w:p w14:paraId="447B073A" w14:textId="77777777" w:rsidR="00901942" w:rsidRPr="00E66D0B" w:rsidRDefault="00901942" w:rsidP="00901942">
            <w:pPr>
              <w:pStyle w:val="TableParagraph"/>
              <w:spacing w:after="240"/>
              <w:ind w:right="-22"/>
              <w:jc w:val="center"/>
              <w:rPr>
                <w:rFonts w:ascii="Times New Roman" w:hAnsi="Times New Roman" w:cs="Times New Roman"/>
              </w:rPr>
            </w:pPr>
            <w:r w:rsidRPr="00E66D0B">
              <w:rPr>
                <w:rFonts w:ascii="Times New Roman" w:hAnsi="Times New Roman" w:cs="Times New Roman"/>
              </w:rPr>
              <w:t xml:space="preserve">Contract </w:t>
            </w:r>
            <w:r w:rsidRPr="00E66D0B">
              <w:rPr>
                <w:rFonts w:ascii="Times New Roman" w:hAnsi="Times New Roman" w:cs="Times New Roman"/>
                <w:spacing w:val="-1"/>
              </w:rPr>
              <w:t>specifications</w:t>
            </w:r>
          </w:p>
        </w:tc>
        <w:tc>
          <w:tcPr>
            <w:tcW w:w="901" w:type="pct"/>
            <w:tcBorders>
              <w:top w:val="single" w:sz="12" w:space="0" w:color="000000"/>
              <w:bottom w:val="single" w:sz="12" w:space="0" w:color="000000"/>
            </w:tcBorders>
          </w:tcPr>
          <w:p w14:paraId="3ED11563" w14:textId="77777777" w:rsidR="00901942" w:rsidRPr="00E66D0B" w:rsidRDefault="00901942" w:rsidP="00901942">
            <w:pPr>
              <w:pStyle w:val="TableParagraph"/>
              <w:spacing w:after="240"/>
              <w:ind w:right="70"/>
              <w:jc w:val="center"/>
              <w:rPr>
                <w:rFonts w:ascii="Times New Roman" w:hAnsi="Times New Roman" w:cs="Times New Roman"/>
              </w:rPr>
            </w:pPr>
            <w:r w:rsidRPr="00E66D0B">
              <w:rPr>
                <w:rFonts w:ascii="Times New Roman" w:hAnsi="Times New Roman" w:cs="Times New Roman"/>
              </w:rPr>
              <w:t>Number of Units</w:t>
            </w:r>
            <w:r w:rsidRPr="00E66D0B">
              <w:rPr>
                <w:rFonts w:ascii="Times New Roman" w:hAnsi="Times New Roman" w:cs="Times New Roman"/>
                <w:spacing w:val="-3"/>
              </w:rPr>
              <w:t xml:space="preserve"> (contracts</w:t>
            </w:r>
            <w:r>
              <w:rPr>
                <w:rFonts w:ascii="Times New Roman" w:hAnsi="Times New Roman" w:cs="Times New Roman"/>
                <w:spacing w:val="-3"/>
              </w:rPr>
              <w:t xml:space="preserve"> </w:t>
            </w:r>
            <w:r w:rsidRPr="00E66D0B">
              <w:rPr>
                <w:rFonts w:ascii="Times New Roman" w:hAnsi="Times New Roman" w:cs="Times New Roman"/>
              </w:rPr>
              <w:t>* lot size)</w:t>
            </w:r>
          </w:p>
        </w:tc>
        <w:tc>
          <w:tcPr>
            <w:tcW w:w="897" w:type="pct"/>
            <w:tcBorders>
              <w:top w:val="single" w:sz="6" w:space="0" w:color="000000"/>
              <w:bottom w:val="single" w:sz="6" w:space="0" w:color="000000"/>
              <w:right w:val="single" w:sz="6" w:space="0" w:color="000000"/>
            </w:tcBorders>
          </w:tcPr>
          <w:p w14:paraId="762E3E38" w14:textId="77777777" w:rsidR="00901942" w:rsidRPr="00E66D0B" w:rsidRDefault="00901942" w:rsidP="00901942">
            <w:pPr>
              <w:pStyle w:val="TableParagraph"/>
              <w:spacing w:before="7" w:after="240" w:line="237" w:lineRule="auto"/>
              <w:ind w:right="-2"/>
              <w:jc w:val="center"/>
              <w:rPr>
                <w:rFonts w:ascii="Times New Roman" w:hAnsi="Times New Roman" w:cs="Times New Roman"/>
              </w:rPr>
            </w:pPr>
            <w:r w:rsidRPr="00E66D0B">
              <w:rPr>
                <w:rFonts w:ascii="Times New Roman" w:hAnsi="Times New Roman" w:cs="Times New Roman"/>
              </w:rPr>
              <w:t>Notional</w:t>
            </w:r>
            <w:r>
              <w:rPr>
                <w:rFonts w:ascii="Times New Roman" w:hAnsi="Times New Roman" w:cs="Times New Roman"/>
              </w:rPr>
              <w:t xml:space="preserve"> </w:t>
            </w:r>
            <w:r w:rsidRPr="00E66D0B">
              <w:rPr>
                <w:rFonts w:ascii="Times New Roman" w:hAnsi="Times New Roman" w:cs="Times New Roman"/>
              </w:rPr>
              <w:t>value</w:t>
            </w:r>
            <w:r>
              <w:rPr>
                <w:rFonts w:ascii="Times New Roman" w:hAnsi="Times New Roman" w:cs="Times New Roman"/>
              </w:rPr>
              <w:t xml:space="preserve"> </w:t>
            </w:r>
            <w:r w:rsidRPr="00E66D0B">
              <w:rPr>
                <w:rFonts w:ascii="Times New Roman" w:hAnsi="Times New Roman" w:cs="Times New Roman"/>
              </w:rPr>
              <w:t>in</w:t>
            </w:r>
            <w:r>
              <w:rPr>
                <w:rFonts w:ascii="Times New Roman" w:hAnsi="Times New Roman" w:cs="Times New Roman"/>
              </w:rPr>
              <w:t xml:space="preserve"> </w:t>
            </w:r>
            <w:r w:rsidRPr="00E66D0B">
              <w:rPr>
                <w:rFonts w:ascii="Times New Roman" w:hAnsi="Times New Roman" w:cs="Times New Roman"/>
              </w:rPr>
              <w:t>Rupee</w:t>
            </w:r>
            <w:r>
              <w:rPr>
                <w:rFonts w:ascii="Times New Roman" w:hAnsi="Times New Roman" w:cs="Times New Roman"/>
              </w:rPr>
              <w:t xml:space="preserve"> </w:t>
            </w:r>
            <w:r w:rsidRPr="00E66D0B">
              <w:rPr>
                <w:rFonts w:ascii="Times New Roman" w:hAnsi="Times New Roman" w:cs="Times New Roman"/>
              </w:rPr>
              <w:t>terms</w:t>
            </w:r>
          </w:p>
        </w:tc>
      </w:tr>
      <w:tr w:rsidR="00901942" w:rsidRPr="00E66D0B" w14:paraId="3D4A2F99" w14:textId="77777777" w:rsidTr="00901942">
        <w:trPr>
          <w:trHeight w:val="254"/>
        </w:trPr>
        <w:tc>
          <w:tcPr>
            <w:tcW w:w="807" w:type="pct"/>
            <w:tcBorders>
              <w:top w:val="single" w:sz="12" w:space="0" w:color="000000"/>
              <w:bottom w:val="single" w:sz="6" w:space="0" w:color="000000"/>
            </w:tcBorders>
          </w:tcPr>
          <w:p w14:paraId="4D557FE2" w14:textId="77777777" w:rsidR="00901942" w:rsidRPr="00E66D0B" w:rsidRDefault="00901942" w:rsidP="00901942">
            <w:pPr>
              <w:pStyle w:val="TableParagraph"/>
              <w:spacing w:after="240"/>
              <w:rPr>
                <w:rFonts w:ascii="Times New Roman" w:hAnsi="Times New Roman" w:cs="Times New Roman"/>
              </w:rPr>
            </w:pPr>
          </w:p>
        </w:tc>
        <w:tc>
          <w:tcPr>
            <w:tcW w:w="714" w:type="pct"/>
            <w:tcBorders>
              <w:top w:val="single" w:sz="12" w:space="0" w:color="000000"/>
              <w:bottom w:val="single" w:sz="6" w:space="0" w:color="000000"/>
            </w:tcBorders>
          </w:tcPr>
          <w:p w14:paraId="6417CD14" w14:textId="77777777" w:rsidR="00901942" w:rsidRPr="00E66D0B" w:rsidRDefault="00901942" w:rsidP="00901942">
            <w:pPr>
              <w:pStyle w:val="TableParagraph"/>
              <w:spacing w:after="240"/>
              <w:rPr>
                <w:rFonts w:ascii="Times New Roman" w:hAnsi="Times New Roman" w:cs="Times New Roman"/>
              </w:rPr>
            </w:pPr>
          </w:p>
        </w:tc>
        <w:tc>
          <w:tcPr>
            <w:tcW w:w="934" w:type="pct"/>
            <w:tcBorders>
              <w:top w:val="single" w:sz="12" w:space="0" w:color="000000"/>
              <w:bottom w:val="single" w:sz="6" w:space="0" w:color="000000"/>
            </w:tcBorders>
          </w:tcPr>
          <w:p w14:paraId="00235927" w14:textId="77777777" w:rsidR="00901942" w:rsidRPr="00E66D0B" w:rsidRDefault="00901942" w:rsidP="00901942">
            <w:pPr>
              <w:pStyle w:val="TableParagraph"/>
              <w:spacing w:after="240"/>
              <w:rPr>
                <w:rFonts w:ascii="Times New Roman" w:hAnsi="Times New Roman" w:cs="Times New Roman"/>
              </w:rPr>
            </w:pPr>
          </w:p>
        </w:tc>
        <w:tc>
          <w:tcPr>
            <w:tcW w:w="748" w:type="pct"/>
            <w:tcBorders>
              <w:top w:val="single" w:sz="12" w:space="0" w:color="000000"/>
              <w:bottom w:val="single" w:sz="6" w:space="0" w:color="000000"/>
            </w:tcBorders>
          </w:tcPr>
          <w:p w14:paraId="671FDB52" w14:textId="77777777" w:rsidR="00901942" w:rsidRPr="00E66D0B" w:rsidRDefault="00901942" w:rsidP="00901942">
            <w:pPr>
              <w:pStyle w:val="TableParagraph"/>
              <w:spacing w:after="240"/>
              <w:rPr>
                <w:rFonts w:ascii="Times New Roman" w:hAnsi="Times New Roman" w:cs="Times New Roman"/>
              </w:rPr>
            </w:pPr>
          </w:p>
        </w:tc>
        <w:tc>
          <w:tcPr>
            <w:tcW w:w="901" w:type="pct"/>
            <w:tcBorders>
              <w:top w:val="single" w:sz="12" w:space="0" w:color="000000"/>
              <w:bottom w:val="single" w:sz="6" w:space="0" w:color="000000"/>
            </w:tcBorders>
          </w:tcPr>
          <w:p w14:paraId="4C2DD4CC" w14:textId="77777777" w:rsidR="00901942" w:rsidRPr="00E66D0B" w:rsidRDefault="00901942" w:rsidP="00901942">
            <w:pPr>
              <w:pStyle w:val="TableParagraph"/>
              <w:spacing w:after="240"/>
              <w:rPr>
                <w:rFonts w:ascii="Times New Roman" w:hAnsi="Times New Roman" w:cs="Times New Roman"/>
              </w:rPr>
            </w:pPr>
          </w:p>
        </w:tc>
        <w:tc>
          <w:tcPr>
            <w:tcW w:w="897" w:type="pct"/>
            <w:tcBorders>
              <w:top w:val="single" w:sz="6" w:space="0" w:color="000000"/>
              <w:bottom w:val="single" w:sz="6" w:space="0" w:color="000000"/>
              <w:right w:val="single" w:sz="6" w:space="0" w:color="000000"/>
            </w:tcBorders>
          </w:tcPr>
          <w:p w14:paraId="15496F94" w14:textId="77777777" w:rsidR="00901942" w:rsidRPr="00E66D0B" w:rsidRDefault="00901942" w:rsidP="00901942">
            <w:pPr>
              <w:pStyle w:val="TableParagraph"/>
              <w:spacing w:after="240"/>
              <w:rPr>
                <w:rFonts w:ascii="Times New Roman" w:hAnsi="Times New Roman" w:cs="Times New Roman"/>
              </w:rPr>
            </w:pPr>
          </w:p>
        </w:tc>
      </w:tr>
    </w:tbl>
    <w:p w14:paraId="6210C836" w14:textId="77777777" w:rsidR="00901942" w:rsidRPr="00E66D0B" w:rsidRDefault="00901942" w:rsidP="00901942">
      <w:pPr>
        <w:spacing w:before="63" w:after="240"/>
        <w:ind w:right="582"/>
        <w:rPr>
          <w:rFonts w:ascii="Times New Roman" w:hAnsi="Times New Roman" w:cs="Times New Roman"/>
          <w:i/>
        </w:rPr>
      </w:pPr>
      <w:r w:rsidRPr="00E66D0B">
        <w:rPr>
          <w:rFonts w:ascii="Times New Roman" w:hAnsi="Times New Roman" w:cs="Times New Roman"/>
          <w:b/>
          <w:i/>
        </w:rPr>
        <w:t xml:space="preserve">Note: </w:t>
      </w:r>
      <w:r w:rsidRPr="00E66D0B">
        <w:rPr>
          <w:rFonts w:ascii="Times New Roman" w:hAnsi="Times New Roman" w:cs="Times New Roman"/>
          <w:i/>
        </w:rPr>
        <w:t>In case of Options, notional value shall be calculated based on premium plus strike price of options</w:t>
      </w:r>
    </w:p>
    <w:p w14:paraId="38DDB255" w14:textId="77777777" w:rsidR="00901942" w:rsidRDefault="00901942" w:rsidP="00901942">
      <w:pPr>
        <w:pStyle w:val="BodyText"/>
        <w:spacing w:before="7" w:after="240" w:line="264" w:lineRule="auto"/>
        <w:ind w:right="6817"/>
        <w:rPr>
          <w:rFonts w:ascii="Times New Roman" w:hAnsi="Times New Roman" w:cs="Times New Roman"/>
          <w:sz w:val="22"/>
          <w:szCs w:val="22"/>
        </w:rPr>
      </w:pPr>
      <w:r w:rsidRPr="00E66D0B">
        <w:rPr>
          <w:rFonts w:ascii="Times New Roman" w:hAnsi="Times New Roman" w:cs="Times New Roman"/>
          <w:sz w:val="22"/>
          <w:szCs w:val="22"/>
        </w:rPr>
        <w:t xml:space="preserve">Name &amp; Signature: </w:t>
      </w:r>
    </w:p>
    <w:p w14:paraId="2C0F443E" w14:textId="77777777" w:rsidR="00901942" w:rsidRPr="00E66D0B" w:rsidRDefault="00901942" w:rsidP="00901942">
      <w:pPr>
        <w:pStyle w:val="BodyText"/>
        <w:spacing w:before="7" w:after="240" w:line="264" w:lineRule="auto"/>
        <w:ind w:right="6817"/>
        <w:rPr>
          <w:rFonts w:ascii="Times New Roman" w:hAnsi="Times New Roman" w:cs="Times New Roman"/>
          <w:sz w:val="22"/>
          <w:szCs w:val="22"/>
        </w:rPr>
      </w:pPr>
      <w:r w:rsidRPr="00E66D0B">
        <w:rPr>
          <w:rFonts w:ascii="Times New Roman" w:hAnsi="Times New Roman" w:cs="Times New Roman"/>
          <w:sz w:val="22"/>
          <w:szCs w:val="22"/>
        </w:rPr>
        <w:t>Designation:</w:t>
      </w:r>
    </w:p>
    <w:p w14:paraId="60B9BE70" w14:textId="77777777" w:rsidR="00901942" w:rsidRDefault="00901942" w:rsidP="00901942">
      <w:pPr>
        <w:pStyle w:val="BodyText"/>
        <w:spacing w:after="240" w:line="264" w:lineRule="auto"/>
        <w:ind w:right="8853"/>
        <w:rPr>
          <w:rFonts w:ascii="Times New Roman" w:hAnsi="Times New Roman" w:cs="Times New Roman"/>
          <w:sz w:val="22"/>
          <w:szCs w:val="22"/>
        </w:rPr>
      </w:pPr>
      <w:r w:rsidRPr="00E66D0B">
        <w:rPr>
          <w:rFonts w:ascii="Times New Roman" w:hAnsi="Times New Roman" w:cs="Times New Roman"/>
          <w:sz w:val="22"/>
          <w:szCs w:val="22"/>
        </w:rPr>
        <w:t xml:space="preserve">Date: </w:t>
      </w:r>
    </w:p>
    <w:p w14:paraId="50CBA634" w14:textId="77777777" w:rsidR="00901942" w:rsidRPr="00E66D0B" w:rsidRDefault="00901942" w:rsidP="00901942">
      <w:pPr>
        <w:pStyle w:val="BodyText"/>
        <w:spacing w:after="240" w:line="264" w:lineRule="auto"/>
        <w:ind w:right="8853"/>
        <w:rPr>
          <w:rFonts w:ascii="Times New Roman" w:hAnsi="Times New Roman" w:cs="Times New Roman"/>
          <w:sz w:val="22"/>
          <w:szCs w:val="22"/>
        </w:rPr>
      </w:pPr>
      <w:r w:rsidRPr="00E66D0B">
        <w:rPr>
          <w:rFonts w:ascii="Times New Roman" w:hAnsi="Times New Roman" w:cs="Times New Roman"/>
          <w:sz w:val="22"/>
          <w:szCs w:val="22"/>
        </w:rPr>
        <w:t>Place:</w:t>
      </w:r>
    </w:p>
    <w:p w14:paraId="2FB3F8BA" w14:textId="77777777" w:rsidR="00901942" w:rsidRPr="00E66D0B" w:rsidRDefault="00901942" w:rsidP="00901942">
      <w:pPr>
        <w:spacing w:after="240"/>
        <w:jc w:val="right"/>
        <w:rPr>
          <w:rFonts w:ascii="Times New Roman" w:hAnsi="Times New Roman" w:cs="Times New Roman"/>
        </w:rPr>
        <w:sectPr w:rsidR="00901942" w:rsidRPr="00E66D0B" w:rsidSect="00381ACC">
          <w:pgSz w:w="12240" w:h="15840"/>
          <w:pgMar w:top="1134" w:right="1080" w:bottom="1440" w:left="1080" w:header="720" w:footer="720" w:gutter="0"/>
          <w:pgBorders w:offsetFrom="page">
            <w:top w:val="double" w:sz="2" w:space="24" w:color="auto"/>
            <w:left w:val="double" w:sz="2" w:space="24" w:color="auto"/>
            <w:bottom w:val="double" w:sz="2" w:space="24" w:color="auto"/>
            <w:right w:val="double" w:sz="2" w:space="24" w:color="auto"/>
          </w:pgBorders>
          <w:cols w:space="720"/>
          <w:docGrid w:linePitch="299"/>
        </w:sectPr>
      </w:pPr>
    </w:p>
    <w:p w14:paraId="2659B743" w14:textId="77777777" w:rsidR="00381ACC" w:rsidRDefault="00901942" w:rsidP="00381ACC">
      <w:pPr>
        <w:spacing w:before="75" w:after="240" w:line="300" w:lineRule="auto"/>
        <w:ind w:right="72"/>
        <w:jc w:val="right"/>
        <w:rPr>
          <w:rFonts w:ascii="Times New Roman" w:hAnsi="Times New Roman" w:cs="Times New Roman"/>
          <w:b/>
          <w:spacing w:val="-15"/>
        </w:rPr>
      </w:pPr>
      <w:r w:rsidRPr="00E66D0B">
        <w:rPr>
          <w:rFonts w:ascii="Times New Roman" w:hAnsi="Times New Roman" w:cs="Times New Roman"/>
          <w:b/>
        </w:rPr>
        <w:lastRenderedPageBreak/>
        <w:t xml:space="preserve">Annexure </w:t>
      </w:r>
      <w:r w:rsidRPr="00E66D0B">
        <w:rPr>
          <w:rFonts w:ascii="Times New Roman" w:hAnsi="Times New Roman" w:cs="Times New Roman"/>
          <w:b/>
          <w:spacing w:val="-15"/>
        </w:rPr>
        <w:t xml:space="preserve">6 </w:t>
      </w:r>
    </w:p>
    <w:p w14:paraId="5AD847F3" w14:textId="77777777" w:rsidR="00901942" w:rsidRPr="00E66D0B" w:rsidRDefault="00901942" w:rsidP="00901942">
      <w:pPr>
        <w:spacing w:before="75" w:after="240" w:line="300" w:lineRule="auto"/>
        <w:ind w:right="72"/>
        <w:jc w:val="center"/>
        <w:rPr>
          <w:rFonts w:ascii="Times New Roman" w:hAnsi="Times New Roman" w:cs="Times New Roman"/>
          <w:b/>
        </w:rPr>
      </w:pPr>
      <w:r w:rsidRPr="00E66D0B">
        <w:rPr>
          <w:rFonts w:ascii="Times New Roman" w:hAnsi="Times New Roman" w:cs="Times New Roman"/>
          <w:b/>
        </w:rPr>
        <w:t>FORM</w:t>
      </w:r>
      <w:r w:rsidR="00843C5B">
        <w:rPr>
          <w:rFonts w:ascii="Times New Roman" w:hAnsi="Times New Roman" w:cs="Times New Roman"/>
          <w:b/>
        </w:rPr>
        <w:t xml:space="preserve"> </w:t>
      </w:r>
      <w:r w:rsidRPr="00E66D0B">
        <w:rPr>
          <w:rFonts w:ascii="Times New Roman" w:hAnsi="Times New Roman" w:cs="Times New Roman"/>
          <w:b/>
        </w:rPr>
        <w:t>C</w:t>
      </w:r>
    </w:p>
    <w:p w14:paraId="364D217A" w14:textId="77777777" w:rsidR="00831C3D" w:rsidRDefault="00901942" w:rsidP="00831C3D">
      <w:pPr>
        <w:pStyle w:val="BodyText"/>
        <w:tabs>
          <w:tab w:val="left" w:pos="7267"/>
          <w:tab w:val="left" w:pos="13467"/>
          <w:tab w:val="left" w:pos="13608"/>
        </w:tabs>
        <w:spacing w:before="1" w:line="480" w:lineRule="auto"/>
        <w:ind w:right="910"/>
        <w:jc w:val="center"/>
        <w:rPr>
          <w:rFonts w:ascii="Times New Roman" w:hAnsi="Times New Roman" w:cs="Times New Roman"/>
          <w:sz w:val="22"/>
          <w:szCs w:val="22"/>
        </w:rPr>
      </w:pPr>
      <w:r w:rsidRPr="00E66D0B">
        <w:rPr>
          <w:rFonts w:ascii="Times New Roman" w:hAnsi="Times New Roman" w:cs="Times New Roman"/>
          <w:sz w:val="22"/>
          <w:szCs w:val="22"/>
        </w:rPr>
        <w:t>SEBI</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(Prohibition</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of</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Insider</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Trading)</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Regulations,</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2015</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[Regulation</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7(2</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read</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with</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Regulation</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6(</w:t>
      </w:r>
      <w:r w:rsidR="00831C3D">
        <w:rPr>
          <w:rFonts w:ascii="Times New Roman" w:hAnsi="Times New Roman" w:cs="Times New Roman"/>
          <w:sz w:val="22"/>
          <w:szCs w:val="22"/>
        </w:rPr>
        <w:t xml:space="preserve">2) </w:t>
      </w:r>
      <w:r w:rsidRPr="00E66D0B">
        <w:rPr>
          <w:rFonts w:ascii="Times New Roman" w:hAnsi="Times New Roman" w:cs="Times New Roman"/>
          <w:sz w:val="22"/>
          <w:szCs w:val="22"/>
        </w:rPr>
        <w:t>Continual</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 xml:space="preserve">disclosure] </w:t>
      </w:r>
    </w:p>
    <w:p w14:paraId="480A03E3" w14:textId="77777777" w:rsidR="00901942" w:rsidRPr="00E66D0B" w:rsidRDefault="00901942" w:rsidP="00831C3D">
      <w:pPr>
        <w:pStyle w:val="BodyText"/>
        <w:tabs>
          <w:tab w:val="left" w:pos="7267"/>
          <w:tab w:val="left" w:pos="13467"/>
          <w:tab w:val="left" w:pos="13608"/>
        </w:tabs>
        <w:spacing w:before="1" w:line="480" w:lineRule="auto"/>
        <w:ind w:right="910"/>
        <w:jc w:val="left"/>
        <w:rPr>
          <w:rFonts w:ascii="Times New Roman" w:hAnsi="Times New Roman" w:cs="Times New Roman"/>
          <w:sz w:val="22"/>
          <w:szCs w:val="22"/>
        </w:rPr>
      </w:pPr>
      <w:r w:rsidRPr="00E66D0B">
        <w:rPr>
          <w:rFonts w:ascii="Times New Roman" w:hAnsi="Times New Roman" w:cs="Times New Roman"/>
          <w:sz w:val="22"/>
          <w:szCs w:val="22"/>
        </w:rPr>
        <w:t>Name of the</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Company:</w:t>
      </w:r>
    </w:p>
    <w:p w14:paraId="4343E8A4" w14:textId="77777777" w:rsidR="00901942" w:rsidRPr="00E66D0B" w:rsidRDefault="00901942" w:rsidP="00831C3D">
      <w:pPr>
        <w:pStyle w:val="BodyText"/>
        <w:tabs>
          <w:tab w:val="left" w:pos="7061"/>
        </w:tabs>
        <w:rPr>
          <w:rFonts w:ascii="Times New Roman" w:hAnsi="Times New Roman" w:cs="Times New Roman"/>
          <w:sz w:val="22"/>
          <w:szCs w:val="22"/>
        </w:rPr>
      </w:pPr>
      <w:r w:rsidRPr="00E66D0B">
        <w:rPr>
          <w:rFonts w:ascii="Times New Roman" w:hAnsi="Times New Roman" w:cs="Times New Roman"/>
          <w:sz w:val="22"/>
          <w:szCs w:val="22"/>
        </w:rPr>
        <w:t>ISIN</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of</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the</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Company:</w:t>
      </w:r>
      <w:r w:rsidRPr="00E66D0B">
        <w:rPr>
          <w:rFonts w:ascii="Times New Roman" w:hAnsi="Times New Roman" w:cs="Times New Roman"/>
          <w:sz w:val="22"/>
          <w:szCs w:val="22"/>
          <w:u w:val="single"/>
        </w:rPr>
        <w:tab/>
      </w:r>
    </w:p>
    <w:p w14:paraId="1F40B8DE" w14:textId="77777777" w:rsidR="00901942" w:rsidRDefault="00901942" w:rsidP="00831C3D">
      <w:pPr>
        <w:pStyle w:val="Heading1"/>
        <w:spacing w:after="240" w:line="247" w:lineRule="auto"/>
        <w:ind w:left="0"/>
        <w:jc w:val="both"/>
        <w:rPr>
          <w:rFonts w:ascii="Times New Roman" w:hAnsi="Times New Roman" w:cs="Times New Roman"/>
          <w:sz w:val="22"/>
          <w:szCs w:val="22"/>
        </w:rPr>
      </w:pPr>
      <w:r w:rsidRPr="00E66D0B">
        <w:rPr>
          <w:rFonts w:ascii="Times New Roman" w:hAnsi="Times New Roman" w:cs="Times New Roman"/>
          <w:sz w:val="22"/>
          <w:szCs w:val="22"/>
        </w:rPr>
        <w:t>Details</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of</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change</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in</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holding</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of</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Securities</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of</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Promoter,</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Employee</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or</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Director</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of</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a</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listed</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company</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and</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other</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such persons as mentioned in Regulation</w:t>
      </w:r>
      <w:r w:rsidR="00831C3D">
        <w:rPr>
          <w:rFonts w:ascii="Times New Roman" w:hAnsi="Times New Roman" w:cs="Times New Roman"/>
          <w:sz w:val="22"/>
          <w:szCs w:val="22"/>
        </w:rPr>
        <w:t xml:space="preserve"> </w:t>
      </w:r>
      <w:r w:rsidRPr="00E66D0B">
        <w:rPr>
          <w:rFonts w:ascii="Times New Roman" w:hAnsi="Times New Roman" w:cs="Times New Roman"/>
          <w:sz w:val="22"/>
          <w:szCs w:val="22"/>
        </w:rPr>
        <w:t>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54"/>
        <w:gridCol w:w="1113"/>
        <w:gridCol w:w="1197"/>
        <w:gridCol w:w="1123"/>
        <w:gridCol w:w="1013"/>
        <w:gridCol w:w="634"/>
        <w:gridCol w:w="695"/>
        <w:gridCol w:w="1084"/>
        <w:gridCol w:w="1215"/>
        <w:gridCol w:w="1278"/>
        <w:gridCol w:w="695"/>
        <w:gridCol w:w="564"/>
        <w:gridCol w:w="915"/>
        <w:gridCol w:w="1210"/>
      </w:tblGrid>
      <w:tr w:rsidR="00831C3D" w:rsidRPr="00E66D0B" w14:paraId="7CCBEF87" w14:textId="77777777" w:rsidTr="00831C3D">
        <w:trPr>
          <w:trHeight w:val="1928"/>
        </w:trPr>
        <w:tc>
          <w:tcPr>
            <w:tcW w:w="381" w:type="pct"/>
            <w:vMerge w:val="restart"/>
          </w:tcPr>
          <w:p w14:paraId="1100D599" w14:textId="77777777" w:rsidR="00901942" w:rsidRPr="00E66D0B" w:rsidRDefault="00901942" w:rsidP="00831C3D">
            <w:pPr>
              <w:pStyle w:val="TableParagraph"/>
              <w:rPr>
                <w:rFonts w:ascii="Times New Roman" w:hAnsi="Times New Roman" w:cs="Times New Roman"/>
              </w:rPr>
            </w:pPr>
            <w:r w:rsidRPr="00E66D0B">
              <w:rPr>
                <w:rFonts w:ascii="Times New Roman" w:hAnsi="Times New Roman" w:cs="Times New Roman"/>
              </w:rPr>
              <w:t>Name, PAN, CIN/ DIN, &amp;</w:t>
            </w:r>
            <w:r w:rsidR="00831C3D">
              <w:rPr>
                <w:rFonts w:ascii="Times New Roman" w:hAnsi="Times New Roman" w:cs="Times New Roman"/>
              </w:rPr>
              <w:t xml:space="preserve"> Address</w:t>
            </w:r>
            <w:r w:rsidRPr="00E66D0B">
              <w:rPr>
                <w:rFonts w:ascii="Times New Roman" w:hAnsi="Times New Roman" w:cs="Times New Roman"/>
              </w:rPr>
              <w:t xml:space="preserve"> with contact nos.</w:t>
            </w:r>
          </w:p>
        </w:tc>
        <w:tc>
          <w:tcPr>
            <w:tcW w:w="381" w:type="pct"/>
            <w:vMerge w:val="restart"/>
          </w:tcPr>
          <w:p w14:paraId="680F03DB" w14:textId="77777777" w:rsidR="00901942" w:rsidRPr="00E66D0B" w:rsidRDefault="00901942" w:rsidP="00831C3D">
            <w:pPr>
              <w:pStyle w:val="TableParagraph"/>
              <w:ind w:right="64"/>
              <w:rPr>
                <w:rFonts w:ascii="Times New Roman" w:hAnsi="Times New Roman" w:cs="Times New Roman"/>
              </w:rPr>
            </w:pPr>
            <w:r w:rsidRPr="00E66D0B">
              <w:rPr>
                <w:rFonts w:ascii="Times New Roman" w:hAnsi="Times New Roman" w:cs="Times New Roman"/>
                <w:spacing w:val="-1"/>
              </w:rPr>
              <w:t xml:space="preserve">Category </w:t>
            </w:r>
            <w:r w:rsidRPr="00E66D0B">
              <w:rPr>
                <w:rFonts w:ascii="Times New Roman" w:hAnsi="Times New Roman" w:cs="Times New Roman"/>
              </w:rPr>
              <w:t>of Person (Promoters/</w:t>
            </w:r>
            <w:r w:rsidR="00831C3D">
              <w:rPr>
                <w:rFonts w:ascii="Times New Roman" w:hAnsi="Times New Roman" w:cs="Times New Roman"/>
              </w:rPr>
              <w:t xml:space="preserve"> </w:t>
            </w:r>
            <w:r w:rsidRPr="00E66D0B">
              <w:rPr>
                <w:rFonts w:ascii="Times New Roman" w:hAnsi="Times New Roman" w:cs="Times New Roman"/>
              </w:rPr>
              <w:t>KMP</w:t>
            </w:r>
            <w:r w:rsidRPr="00E66D0B">
              <w:rPr>
                <w:rFonts w:ascii="Times New Roman" w:hAnsi="Times New Roman" w:cs="Times New Roman"/>
                <w:spacing w:val="-19"/>
              </w:rPr>
              <w:t>/</w:t>
            </w:r>
            <w:r w:rsidR="00831C3D">
              <w:rPr>
                <w:rFonts w:ascii="Times New Roman" w:hAnsi="Times New Roman" w:cs="Times New Roman"/>
                <w:spacing w:val="-19"/>
              </w:rPr>
              <w:t xml:space="preserve"> </w:t>
            </w:r>
            <w:r w:rsidRPr="00E66D0B">
              <w:rPr>
                <w:rFonts w:ascii="Times New Roman" w:hAnsi="Times New Roman" w:cs="Times New Roman"/>
              </w:rPr>
              <w:t>Directors/ immediate relative to/ others etc.)</w:t>
            </w:r>
          </w:p>
        </w:tc>
        <w:tc>
          <w:tcPr>
            <w:tcW w:w="715" w:type="pct"/>
            <w:gridSpan w:val="2"/>
          </w:tcPr>
          <w:p w14:paraId="2313C805" w14:textId="77777777" w:rsidR="00901942" w:rsidRPr="00E66D0B" w:rsidRDefault="00901942" w:rsidP="00831C3D">
            <w:pPr>
              <w:pStyle w:val="TableParagraph"/>
              <w:ind w:right="246"/>
              <w:rPr>
                <w:rFonts w:ascii="Times New Roman" w:hAnsi="Times New Roman" w:cs="Times New Roman"/>
              </w:rPr>
            </w:pPr>
            <w:r w:rsidRPr="00E66D0B">
              <w:rPr>
                <w:rFonts w:ascii="Times New Roman" w:hAnsi="Times New Roman" w:cs="Times New Roman"/>
                <w:w w:val="95"/>
              </w:rPr>
              <w:t xml:space="preserve">Securities held </w:t>
            </w:r>
            <w:r w:rsidRPr="00E66D0B">
              <w:rPr>
                <w:rFonts w:ascii="Times New Roman" w:hAnsi="Times New Roman" w:cs="Times New Roman"/>
              </w:rPr>
              <w:t>prior to acquisition/ disposal</w:t>
            </w:r>
          </w:p>
        </w:tc>
        <w:tc>
          <w:tcPr>
            <w:tcW w:w="1380" w:type="pct"/>
            <w:gridSpan w:val="4"/>
          </w:tcPr>
          <w:p w14:paraId="48ED2B07" w14:textId="77777777" w:rsidR="00901942" w:rsidRPr="00E66D0B" w:rsidRDefault="00901942" w:rsidP="00831C3D">
            <w:pPr>
              <w:pStyle w:val="TableParagraph"/>
              <w:rPr>
                <w:rFonts w:ascii="Times New Roman" w:hAnsi="Times New Roman" w:cs="Times New Roman"/>
              </w:rPr>
            </w:pPr>
            <w:r w:rsidRPr="00E66D0B">
              <w:rPr>
                <w:rFonts w:ascii="Times New Roman" w:hAnsi="Times New Roman" w:cs="Times New Roman"/>
              </w:rPr>
              <w:t>Securities acquired/ Disposed</w:t>
            </w:r>
          </w:p>
        </w:tc>
        <w:tc>
          <w:tcPr>
            <w:tcW w:w="811" w:type="pct"/>
            <w:gridSpan w:val="2"/>
          </w:tcPr>
          <w:p w14:paraId="4D9882C2" w14:textId="77777777" w:rsidR="00901942" w:rsidRPr="00E66D0B" w:rsidRDefault="00901942" w:rsidP="00831C3D">
            <w:pPr>
              <w:pStyle w:val="TableParagraph"/>
              <w:ind w:right="105"/>
              <w:rPr>
                <w:rFonts w:ascii="Times New Roman" w:hAnsi="Times New Roman" w:cs="Times New Roman"/>
              </w:rPr>
            </w:pPr>
            <w:r w:rsidRPr="00E66D0B">
              <w:rPr>
                <w:rFonts w:ascii="Times New Roman" w:hAnsi="Times New Roman" w:cs="Times New Roman"/>
              </w:rPr>
              <w:t>Securities held post acquisition/ disposal</w:t>
            </w:r>
          </w:p>
        </w:tc>
        <w:tc>
          <w:tcPr>
            <w:tcW w:w="524" w:type="pct"/>
            <w:gridSpan w:val="2"/>
          </w:tcPr>
          <w:p w14:paraId="6EDD36CC" w14:textId="77777777" w:rsidR="00901942" w:rsidRPr="00E66D0B" w:rsidRDefault="00901942" w:rsidP="00831C3D">
            <w:pPr>
              <w:pStyle w:val="TableParagraph"/>
              <w:ind w:right="278"/>
              <w:rPr>
                <w:rFonts w:ascii="Times New Roman" w:hAnsi="Times New Roman" w:cs="Times New Roman"/>
              </w:rPr>
            </w:pPr>
            <w:r w:rsidRPr="00E66D0B">
              <w:rPr>
                <w:rFonts w:ascii="Times New Roman" w:hAnsi="Times New Roman" w:cs="Times New Roman"/>
              </w:rPr>
              <w:t xml:space="preserve">Date of allotment advice/ </w:t>
            </w:r>
            <w:r w:rsidRPr="00E66D0B">
              <w:rPr>
                <w:rFonts w:ascii="Times New Roman" w:hAnsi="Times New Roman" w:cs="Times New Roman"/>
                <w:spacing w:val="-1"/>
              </w:rPr>
              <w:t xml:space="preserve">acquisition </w:t>
            </w:r>
            <w:r w:rsidRPr="00E66D0B">
              <w:rPr>
                <w:rFonts w:ascii="Times New Roman" w:hAnsi="Times New Roman" w:cs="Times New Roman"/>
              </w:rPr>
              <w:t>of shares/ sale</w:t>
            </w:r>
            <w:r w:rsidR="00831C3D">
              <w:rPr>
                <w:rFonts w:ascii="Times New Roman" w:hAnsi="Times New Roman" w:cs="Times New Roman"/>
              </w:rPr>
              <w:t xml:space="preserve"> </w:t>
            </w:r>
            <w:r w:rsidRPr="00E66D0B">
              <w:rPr>
                <w:rFonts w:ascii="Times New Roman" w:hAnsi="Times New Roman" w:cs="Times New Roman"/>
              </w:rPr>
              <w:t>of</w:t>
            </w:r>
            <w:r w:rsidR="00831C3D">
              <w:rPr>
                <w:rFonts w:ascii="Times New Roman" w:hAnsi="Times New Roman" w:cs="Times New Roman"/>
              </w:rPr>
              <w:t xml:space="preserve"> </w:t>
            </w:r>
            <w:r w:rsidRPr="00E66D0B">
              <w:rPr>
                <w:rFonts w:ascii="Times New Roman" w:hAnsi="Times New Roman" w:cs="Times New Roman"/>
                <w:spacing w:val="-1"/>
              </w:rPr>
              <w:t xml:space="preserve">Shares </w:t>
            </w:r>
            <w:r w:rsidRPr="00E66D0B">
              <w:rPr>
                <w:rFonts w:ascii="Times New Roman" w:hAnsi="Times New Roman" w:cs="Times New Roman"/>
              </w:rPr>
              <w:t>specify</w:t>
            </w:r>
          </w:p>
        </w:tc>
        <w:tc>
          <w:tcPr>
            <w:tcW w:w="334" w:type="pct"/>
            <w:vMerge w:val="restart"/>
          </w:tcPr>
          <w:p w14:paraId="378C26A6" w14:textId="77777777" w:rsidR="00901942" w:rsidRPr="00E66D0B" w:rsidRDefault="00901942" w:rsidP="00831C3D">
            <w:pPr>
              <w:pStyle w:val="TableParagraph"/>
              <w:rPr>
                <w:rFonts w:ascii="Times New Roman" w:hAnsi="Times New Roman" w:cs="Times New Roman"/>
              </w:rPr>
            </w:pPr>
            <w:r w:rsidRPr="00E66D0B">
              <w:rPr>
                <w:rFonts w:ascii="Times New Roman" w:hAnsi="Times New Roman" w:cs="Times New Roman"/>
              </w:rPr>
              <w:t>Date of intimation to company</w:t>
            </w:r>
          </w:p>
        </w:tc>
        <w:tc>
          <w:tcPr>
            <w:tcW w:w="474" w:type="pct"/>
            <w:vMerge w:val="restart"/>
          </w:tcPr>
          <w:p w14:paraId="16B36F92" w14:textId="77777777" w:rsidR="00901942" w:rsidRPr="00E66D0B" w:rsidRDefault="00901942" w:rsidP="00831C3D">
            <w:pPr>
              <w:pStyle w:val="TableParagraph"/>
              <w:ind w:right="54"/>
              <w:rPr>
                <w:rFonts w:ascii="Times New Roman" w:hAnsi="Times New Roman" w:cs="Times New Roman"/>
              </w:rPr>
            </w:pPr>
            <w:r w:rsidRPr="00E66D0B">
              <w:rPr>
                <w:rFonts w:ascii="Times New Roman" w:hAnsi="Times New Roman" w:cs="Times New Roman"/>
              </w:rPr>
              <w:t>Mode of acquisition/ disposal (on market/ public/ rights/ preferential offer/ off- market/ Inter- se transfer, ESOPs etc.)</w:t>
            </w:r>
          </w:p>
        </w:tc>
      </w:tr>
      <w:tr w:rsidR="00831C3D" w:rsidRPr="00E66D0B" w14:paraId="442B15CC" w14:textId="77777777" w:rsidTr="00831C3D">
        <w:trPr>
          <w:trHeight w:val="2154"/>
        </w:trPr>
        <w:tc>
          <w:tcPr>
            <w:tcW w:w="381" w:type="pct"/>
            <w:vMerge/>
          </w:tcPr>
          <w:p w14:paraId="36B116CA" w14:textId="77777777" w:rsidR="00901942" w:rsidRPr="00E66D0B" w:rsidRDefault="00901942" w:rsidP="00831C3D">
            <w:pPr>
              <w:rPr>
                <w:rFonts w:ascii="Times New Roman" w:hAnsi="Times New Roman" w:cs="Times New Roman"/>
              </w:rPr>
            </w:pPr>
          </w:p>
        </w:tc>
        <w:tc>
          <w:tcPr>
            <w:tcW w:w="381" w:type="pct"/>
            <w:vMerge/>
          </w:tcPr>
          <w:p w14:paraId="42C409E4" w14:textId="77777777" w:rsidR="00901942" w:rsidRPr="00E66D0B" w:rsidRDefault="00901942" w:rsidP="00831C3D">
            <w:pPr>
              <w:rPr>
                <w:rFonts w:ascii="Times New Roman" w:hAnsi="Times New Roman" w:cs="Times New Roman"/>
              </w:rPr>
            </w:pPr>
          </w:p>
        </w:tc>
        <w:tc>
          <w:tcPr>
            <w:tcW w:w="381" w:type="pct"/>
          </w:tcPr>
          <w:p w14:paraId="75BC46BE" w14:textId="77777777" w:rsidR="00901942" w:rsidRPr="00E66D0B" w:rsidRDefault="00901942" w:rsidP="00831C3D">
            <w:pPr>
              <w:pStyle w:val="TableParagraph"/>
              <w:spacing w:line="237" w:lineRule="auto"/>
              <w:ind w:right="148"/>
              <w:rPr>
                <w:rFonts w:ascii="Times New Roman" w:hAnsi="Times New Roman" w:cs="Times New Roman"/>
              </w:rPr>
            </w:pPr>
            <w:r w:rsidRPr="00E66D0B">
              <w:rPr>
                <w:rFonts w:ascii="Times New Roman" w:hAnsi="Times New Roman" w:cs="Times New Roman"/>
              </w:rPr>
              <w:t xml:space="preserve">Type of security (For </w:t>
            </w:r>
            <w:r w:rsidRPr="00E66D0B">
              <w:rPr>
                <w:rFonts w:ascii="Times New Roman" w:hAnsi="Times New Roman" w:cs="Times New Roman"/>
                <w:spacing w:val="-7"/>
              </w:rPr>
              <w:t>eg.</w:t>
            </w:r>
            <w:r w:rsidR="00831C3D">
              <w:rPr>
                <w:rFonts w:ascii="Times New Roman" w:hAnsi="Times New Roman" w:cs="Times New Roman"/>
              </w:rPr>
              <w:t xml:space="preserve">- </w:t>
            </w:r>
            <w:r w:rsidRPr="00E66D0B">
              <w:rPr>
                <w:rFonts w:ascii="Times New Roman" w:hAnsi="Times New Roman" w:cs="Times New Roman"/>
              </w:rPr>
              <w:t>Shares, Warrants,</w:t>
            </w:r>
            <w:r w:rsidR="00831C3D">
              <w:rPr>
                <w:rFonts w:ascii="Times New Roman" w:hAnsi="Times New Roman" w:cs="Times New Roman"/>
              </w:rPr>
              <w:t xml:space="preserve"> </w:t>
            </w:r>
            <w:r>
              <w:rPr>
                <w:rFonts w:ascii="Times New Roman" w:hAnsi="Times New Roman" w:cs="Times New Roman"/>
              </w:rPr>
              <w:t>Converti</w:t>
            </w:r>
            <w:r w:rsidRPr="00E66D0B">
              <w:rPr>
                <w:rFonts w:ascii="Times New Roman" w:hAnsi="Times New Roman" w:cs="Times New Roman"/>
              </w:rPr>
              <w:t xml:space="preserve">ble </w:t>
            </w:r>
            <w:r>
              <w:rPr>
                <w:rFonts w:ascii="Times New Roman" w:hAnsi="Times New Roman" w:cs="Times New Roman"/>
                <w:spacing w:val="-1"/>
              </w:rPr>
              <w:t>Debentur</w:t>
            </w:r>
            <w:r w:rsidRPr="00E66D0B">
              <w:rPr>
                <w:rFonts w:ascii="Times New Roman" w:hAnsi="Times New Roman" w:cs="Times New Roman"/>
              </w:rPr>
              <w:t>es etc.)</w:t>
            </w:r>
          </w:p>
        </w:tc>
        <w:tc>
          <w:tcPr>
            <w:tcW w:w="334" w:type="pct"/>
          </w:tcPr>
          <w:p w14:paraId="52F2DBD6" w14:textId="77777777" w:rsidR="00901942" w:rsidRPr="00E66D0B" w:rsidRDefault="00901942" w:rsidP="00831C3D">
            <w:pPr>
              <w:pStyle w:val="TableParagraph"/>
              <w:ind w:right="-12"/>
              <w:rPr>
                <w:rFonts w:ascii="Times New Roman" w:hAnsi="Times New Roman" w:cs="Times New Roman"/>
              </w:rPr>
            </w:pPr>
            <w:r w:rsidRPr="00E66D0B">
              <w:rPr>
                <w:rFonts w:ascii="Times New Roman" w:hAnsi="Times New Roman" w:cs="Times New Roman"/>
              </w:rPr>
              <w:t xml:space="preserve">No. and % of </w:t>
            </w:r>
            <w:r>
              <w:rPr>
                <w:rFonts w:ascii="Times New Roman" w:hAnsi="Times New Roman" w:cs="Times New Roman"/>
                <w:spacing w:val="-2"/>
              </w:rPr>
              <w:t>shareh</w:t>
            </w:r>
            <w:r w:rsidRPr="00E66D0B">
              <w:rPr>
                <w:rFonts w:ascii="Times New Roman" w:hAnsi="Times New Roman" w:cs="Times New Roman"/>
              </w:rPr>
              <w:t>olding</w:t>
            </w:r>
          </w:p>
        </w:tc>
        <w:tc>
          <w:tcPr>
            <w:tcW w:w="380" w:type="pct"/>
          </w:tcPr>
          <w:p w14:paraId="49E88179" w14:textId="77777777" w:rsidR="00901942" w:rsidRPr="00E66D0B" w:rsidRDefault="00901942" w:rsidP="00831C3D">
            <w:pPr>
              <w:pStyle w:val="TableParagraph"/>
              <w:spacing w:line="237" w:lineRule="auto"/>
              <w:ind w:right="-29"/>
              <w:rPr>
                <w:rFonts w:ascii="Times New Roman" w:hAnsi="Times New Roman" w:cs="Times New Roman"/>
              </w:rPr>
            </w:pPr>
            <w:r w:rsidRPr="00E66D0B">
              <w:rPr>
                <w:rFonts w:ascii="Times New Roman" w:hAnsi="Times New Roman" w:cs="Times New Roman"/>
              </w:rPr>
              <w:t>Type of security (For eg.</w:t>
            </w:r>
            <w:r w:rsidR="00831C3D">
              <w:rPr>
                <w:rFonts w:ascii="Times New Roman" w:hAnsi="Times New Roman" w:cs="Times New Roman"/>
              </w:rPr>
              <w:t xml:space="preserve"> </w:t>
            </w:r>
            <w:r>
              <w:rPr>
                <w:rFonts w:ascii="Times New Roman" w:hAnsi="Times New Roman" w:cs="Times New Roman"/>
              </w:rPr>
              <w:t>Shares, Warran</w:t>
            </w:r>
            <w:r w:rsidRPr="00E66D0B">
              <w:rPr>
                <w:rFonts w:ascii="Times New Roman" w:hAnsi="Times New Roman" w:cs="Times New Roman"/>
              </w:rPr>
              <w:t xml:space="preserve">ts, </w:t>
            </w:r>
            <w:r w:rsidR="00831C3D">
              <w:rPr>
                <w:rFonts w:ascii="Times New Roman" w:hAnsi="Times New Roman" w:cs="Times New Roman"/>
                <w:spacing w:val="-1"/>
              </w:rPr>
              <w:t>Convert</w:t>
            </w:r>
            <w:r w:rsidRPr="00E66D0B">
              <w:rPr>
                <w:rFonts w:ascii="Times New Roman" w:hAnsi="Times New Roman" w:cs="Times New Roman"/>
              </w:rPr>
              <w:t>ible</w:t>
            </w:r>
            <w:r w:rsidR="00831C3D">
              <w:rPr>
                <w:rFonts w:ascii="Times New Roman" w:hAnsi="Times New Roman" w:cs="Times New Roman"/>
              </w:rPr>
              <w:t xml:space="preserve"> </w:t>
            </w:r>
            <w:r w:rsidRPr="00E66D0B">
              <w:rPr>
                <w:rFonts w:ascii="Times New Roman" w:hAnsi="Times New Roman" w:cs="Times New Roman"/>
              </w:rPr>
              <w:t>Debent</w:t>
            </w:r>
            <w:r w:rsidR="00831C3D">
              <w:rPr>
                <w:rFonts w:ascii="Times New Roman" w:hAnsi="Times New Roman" w:cs="Times New Roman"/>
              </w:rPr>
              <w:t>u</w:t>
            </w:r>
            <w:r w:rsidRPr="00E66D0B">
              <w:rPr>
                <w:rFonts w:ascii="Times New Roman" w:hAnsi="Times New Roman" w:cs="Times New Roman"/>
              </w:rPr>
              <w:t>res</w:t>
            </w:r>
            <w:r w:rsidR="00831C3D">
              <w:rPr>
                <w:rFonts w:ascii="Times New Roman" w:hAnsi="Times New Roman" w:cs="Times New Roman"/>
              </w:rPr>
              <w:t xml:space="preserve"> </w:t>
            </w:r>
            <w:r w:rsidRPr="00E66D0B">
              <w:rPr>
                <w:rFonts w:ascii="Times New Roman" w:hAnsi="Times New Roman" w:cs="Times New Roman"/>
              </w:rPr>
              <w:t>etc.)</w:t>
            </w:r>
          </w:p>
        </w:tc>
        <w:tc>
          <w:tcPr>
            <w:tcW w:w="286" w:type="pct"/>
          </w:tcPr>
          <w:p w14:paraId="77BBEBE6" w14:textId="77777777" w:rsidR="00901942" w:rsidRPr="00E66D0B" w:rsidRDefault="00901942" w:rsidP="00831C3D">
            <w:pPr>
              <w:pStyle w:val="TableParagraph"/>
              <w:spacing w:line="263" w:lineRule="exact"/>
              <w:ind w:right="-15"/>
              <w:rPr>
                <w:rFonts w:ascii="Times New Roman" w:hAnsi="Times New Roman" w:cs="Times New Roman"/>
              </w:rPr>
            </w:pPr>
            <w:r w:rsidRPr="00E66D0B">
              <w:rPr>
                <w:rFonts w:ascii="Times New Roman" w:hAnsi="Times New Roman" w:cs="Times New Roman"/>
              </w:rPr>
              <w:t>No.</w:t>
            </w:r>
          </w:p>
        </w:tc>
        <w:tc>
          <w:tcPr>
            <w:tcW w:w="286" w:type="pct"/>
          </w:tcPr>
          <w:p w14:paraId="7F55DACD" w14:textId="77777777" w:rsidR="00901942" w:rsidRPr="00E66D0B" w:rsidRDefault="00901942" w:rsidP="00831C3D">
            <w:pPr>
              <w:pStyle w:val="TableParagraph"/>
              <w:spacing w:line="263" w:lineRule="exact"/>
              <w:rPr>
                <w:rFonts w:ascii="Times New Roman" w:hAnsi="Times New Roman" w:cs="Times New Roman"/>
              </w:rPr>
            </w:pPr>
            <w:r w:rsidRPr="00E66D0B">
              <w:rPr>
                <w:rFonts w:ascii="Times New Roman" w:hAnsi="Times New Roman" w:cs="Times New Roman"/>
              </w:rPr>
              <w:t>Value</w:t>
            </w:r>
          </w:p>
        </w:tc>
        <w:tc>
          <w:tcPr>
            <w:tcW w:w="428" w:type="pct"/>
          </w:tcPr>
          <w:p w14:paraId="1BB7DB3E" w14:textId="77777777" w:rsidR="00901942" w:rsidRPr="00E66D0B" w:rsidRDefault="00901942" w:rsidP="00831C3D">
            <w:pPr>
              <w:pStyle w:val="TableParagraph"/>
              <w:ind w:right="-28"/>
              <w:rPr>
                <w:rFonts w:ascii="Times New Roman" w:hAnsi="Times New Roman" w:cs="Times New Roman"/>
              </w:rPr>
            </w:pPr>
            <w:r w:rsidRPr="00E66D0B">
              <w:rPr>
                <w:rFonts w:ascii="Times New Roman" w:hAnsi="Times New Roman" w:cs="Times New Roman"/>
              </w:rPr>
              <w:t xml:space="preserve">Transact ion Type </w:t>
            </w:r>
            <w:r w:rsidRPr="00E66D0B">
              <w:rPr>
                <w:rFonts w:ascii="Times New Roman" w:hAnsi="Times New Roman" w:cs="Times New Roman"/>
                <w:spacing w:val="-3"/>
              </w:rPr>
              <w:t xml:space="preserve">(Buy/ </w:t>
            </w:r>
            <w:r w:rsidRPr="00E66D0B">
              <w:rPr>
                <w:rFonts w:ascii="Times New Roman" w:hAnsi="Times New Roman" w:cs="Times New Roman"/>
              </w:rPr>
              <w:t>Sale/ Pledge / Revoke/ Invoke)</w:t>
            </w:r>
          </w:p>
        </w:tc>
        <w:tc>
          <w:tcPr>
            <w:tcW w:w="476" w:type="pct"/>
          </w:tcPr>
          <w:p w14:paraId="77629B3C" w14:textId="77777777" w:rsidR="00901942" w:rsidRPr="00E66D0B" w:rsidRDefault="00901942" w:rsidP="00831C3D">
            <w:pPr>
              <w:pStyle w:val="TableParagraph"/>
              <w:spacing w:line="237" w:lineRule="auto"/>
              <w:ind w:right="137"/>
              <w:rPr>
                <w:rFonts w:ascii="Times New Roman" w:hAnsi="Times New Roman" w:cs="Times New Roman"/>
              </w:rPr>
            </w:pPr>
            <w:r w:rsidRPr="00E66D0B">
              <w:rPr>
                <w:rFonts w:ascii="Times New Roman" w:hAnsi="Times New Roman" w:cs="Times New Roman"/>
              </w:rPr>
              <w:t xml:space="preserve">Type of security (For </w:t>
            </w:r>
            <w:r w:rsidRPr="00E66D0B">
              <w:rPr>
                <w:rFonts w:ascii="Times New Roman" w:hAnsi="Times New Roman" w:cs="Times New Roman"/>
                <w:spacing w:val="-7"/>
              </w:rPr>
              <w:t>eg.</w:t>
            </w:r>
            <w:r w:rsidR="00831C3D">
              <w:rPr>
                <w:rFonts w:ascii="Times New Roman" w:hAnsi="Times New Roman" w:cs="Times New Roman"/>
                <w:spacing w:val="-7"/>
              </w:rPr>
              <w:t xml:space="preserve"> </w:t>
            </w:r>
            <w:r w:rsidRPr="00E66D0B">
              <w:rPr>
                <w:rFonts w:ascii="Times New Roman" w:hAnsi="Times New Roman" w:cs="Times New Roman"/>
              </w:rPr>
              <w:t>Shares, Warrants,</w:t>
            </w:r>
            <w:r w:rsidR="00831C3D">
              <w:rPr>
                <w:rFonts w:ascii="Times New Roman" w:hAnsi="Times New Roman" w:cs="Times New Roman"/>
              </w:rPr>
              <w:t xml:space="preserve"> </w:t>
            </w:r>
            <w:r>
              <w:rPr>
                <w:rFonts w:ascii="Times New Roman" w:hAnsi="Times New Roman" w:cs="Times New Roman"/>
              </w:rPr>
              <w:t>Converti</w:t>
            </w:r>
            <w:r w:rsidRPr="00E66D0B">
              <w:rPr>
                <w:rFonts w:ascii="Times New Roman" w:hAnsi="Times New Roman" w:cs="Times New Roman"/>
              </w:rPr>
              <w:t>ble</w:t>
            </w:r>
            <w:r w:rsidR="00831C3D">
              <w:rPr>
                <w:rFonts w:ascii="Times New Roman" w:hAnsi="Times New Roman" w:cs="Times New Roman"/>
              </w:rPr>
              <w:t xml:space="preserve"> </w:t>
            </w:r>
            <w:r>
              <w:rPr>
                <w:rFonts w:ascii="Times New Roman" w:hAnsi="Times New Roman" w:cs="Times New Roman"/>
                <w:spacing w:val="-1"/>
              </w:rPr>
              <w:t>Debentur</w:t>
            </w:r>
            <w:r w:rsidRPr="00E66D0B">
              <w:rPr>
                <w:rFonts w:ascii="Times New Roman" w:hAnsi="Times New Roman" w:cs="Times New Roman"/>
              </w:rPr>
              <w:t>es etc.)</w:t>
            </w:r>
          </w:p>
        </w:tc>
        <w:tc>
          <w:tcPr>
            <w:tcW w:w="335" w:type="pct"/>
          </w:tcPr>
          <w:p w14:paraId="1CEA321A" w14:textId="77777777" w:rsidR="00901942" w:rsidRPr="00E66D0B" w:rsidRDefault="00901942" w:rsidP="00831C3D">
            <w:pPr>
              <w:pStyle w:val="TableParagraph"/>
              <w:spacing w:line="265" w:lineRule="exact"/>
              <w:rPr>
                <w:rFonts w:ascii="Times New Roman" w:hAnsi="Times New Roman" w:cs="Times New Roman"/>
              </w:rPr>
            </w:pPr>
            <w:r w:rsidRPr="00E66D0B">
              <w:rPr>
                <w:rFonts w:ascii="Times New Roman" w:hAnsi="Times New Roman" w:cs="Times New Roman"/>
              </w:rPr>
              <w:t>No. and</w:t>
            </w:r>
          </w:p>
          <w:p w14:paraId="5F90D919" w14:textId="77777777" w:rsidR="00901942" w:rsidRPr="00E66D0B" w:rsidRDefault="00901942" w:rsidP="00831C3D">
            <w:pPr>
              <w:pStyle w:val="TableParagraph"/>
              <w:ind w:right="141"/>
              <w:rPr>
                <w:rFonts w:ascii="Times New Roman" w:hAnsi="Times New Roman" w:cs="Times New Roman"/>
              </w:rPr>
            </w:pPr>
            <w:r w:rsidRPr="00E66D0B">
              <w:rPr>
                <w:rFonts w:ascii="Times New Roman" w:hAnsi="Times New Roman" w:cs="Times New Roman"/>
              </w:rPr>
              <w:t xml:space="preserve">% of </w:t>
            </w:r>
            <w:r>
              <w:rPr>
                <w:rFonts w:ascii="Times New Roman" w:hAnsi="Times New Roman" w:cs="Times New Roman"/>
                <w:spacing w:val="-1"/>
              </w:rPr>
              <w:t>shareholdi</w:t>
            </w:r>
            <w:r w:rsidRPr="00E66D0B">
              <w:rPr>
                <w:rFonts w:ascii="Times New Roman" w:hAnsi="Times New Roman" w:cs="Times New Roman"/>
              </w:rPr>
              <w:t>ng</w:t>
            </w:r>
          </w:p>
        </w:tc>
        <w:tc>
          <w:tcPr>
            <w:tcW w:w="286" w:type="pct"/>
          </w:tcPr>
          <w:p w14:paraId="52E58320" w14:textId="77777777" w:rsidR="00901942" w:rsidRPr="00E66D0B" w:rsidRDefault="00901942" w:rsidP="00831C3D">
            <w:pPr>
              <w:pStyle w:val="TableParagraph"/>
              <w:spacing w:line="263" w:lineRule="exact"/>
              <w:rPr>
                <w:rFonts w:ascii="Times New Roman" w:hAnsi="Times New Roman" w:cs="Times New Roman"/>
              </w:rPr>
            </w:pPr>
            <w:r w:rsidRPr="00E66D0B">
              <w:rPr>
                <w:rFonts w:ascii="Times New Roman" w:hAnsi="Times New Roman" w:cs="Times New Roman"/>
              </w:rPr>
              <w:t>From</w:t>
            </w:r>
          </w:p>
        </w:tc>
        <w:tc>
          <w:tcPr>
            <w:tcW w:w="238" w:type="pct"/>
          </w:tcPr>
          <w:p w14:paraId="49E443CF" w14:textId="77777777" w:rsidR="00901942" w:rsidRPr="00E66D0B" w:rsidRDefault="00901942" w:rsidP="00831C3D">
            <w:pPr>
              <w:pStyle w:val="TableParagraph"/>
              <w:spacing w:line="263" w:lineRule="exact"/>
              <w:rPr>
                <w:rFonts w:ascii="Times New Roman" w:hAnsi="Times New Roman" w:cs="Times New Roman"/>
              </w:rPr>
            </w:pPr>
            <w:r w:rsidRPr="00E66D0B">
              <w:rPr>
                <w:rFonts w:ascii="Times New Roman" w:hAnsi="Times New Roman" w:cs="Times New Roman"/>
              </w:rPr>
              <w:t>To</w:t>
            </w:r>
          </w:p>
        </w:tc>
        <w:tc>
          <w:tcPr>
            <w:tcW w:w="334" w:type="pct"/>
            <w:vMerge/>
          </w:tcPr>
          <w:p w14:paraId="550A263A" w14:textId="77777777" w:rsidR="00901942" w:rsidRPr="00E66D0B" w:rsidRDefault="00901942" w:rsidP="00831C3D">
            <w:pPr>
              <w:rPr>
                <w:rFonts w:ascii="Times New Roman" w:hAnsi="Times New Roman" w:cs="Times New Roman"/>
              </w:rPr>
            </w:pPr>
          </w:p>
        </w:tc>
        <w:tc>
          <w:tcPr>
            <w:tcW w:w="474" w:type="pct"/>
            <w:vMerge/>
          </w:tcPr>
          <w:p w14:paraId="01696A99" w14:textId="77777777" w:rsidR="00901942" w:rsidRPr="00E66D0B" w:rsidRDefault="00901942" w:rsidP="00831C3D">
            <w:pPr>
              <w:rPr>
                <w:rFonts w:ascii="Times New Roman" w:hAnsi="Times New Roman" w:cs="Times New Roman"/>
              </w:rPr>
            </w:pPr>
          </w:p>
        </w:tc>
      </w:tr>
      <w:tr w:rsidR="00831C3D" w:rsidRPr="00E66D0B" w14:paraId="1328E1BF" w14:textId="77777777" w:rsidTr="00831C3D">
        <w:trPr>
          <w:trHeight w:val="20"/>
        </w:trPr>
        <w:tc>
          <w:tcPr>
            <w:tcW w:w="381" w:type="pct"/>
          </w:tcPr>
          <w:p w14:paraId="43EFFF03" w14:textId="77777777" w:rsidR="00901942" w:rsidRPr="00E66D0B" w:rsidRDefault="00901942" w:rsidP="00831C3D">
            <w:pPr>
              <w:rPr>
                <w:rFonts w:ascii="Times New Roman" w:hAnsi="Times New Roman" w:cs="Times New Roman"/>
              </w:rPr>
            </w:pPr>
          </w:p>
        </w:tc>
        <w:tc>
          <w:tcPr>
            <w:tcW w:w="381" w:type="pct"/>
          </w:tcPr>
          <w:p w14:paraId="6916FB77" w14:textId="77777777" w:rsidR="00901942" w:rsidRPr="00E66D0B" w:rsidRDefault="00901942" w:rsidP="00831C3D">
            <w:pPr>
              <w:rPr>
                <w:rFonts w:ascii="Times New Roman" w:hAnsi="Times New Roman" w:cs="Times New Roman"/>
              </w:rPr>
            </w:pPr>
          </w:p>
        </w:tc>
        <w:tc>
          <w:tcPr>
            <w:tcW w:w="381" w:type="pct"/>
          </w:tcPr>
          <w:p w14:paraId="31B9FB38" w14:textId="77777777" w:rsidR="00901942" w:rsidRPr="00E66D0B" w:rsidRDefault="00901942" w:rsidP="00831C3D">
            <w:pPr>
              <w:pStyle w:val="TableParagraph"/>
              <w:spacing w:line="237" w:lineRule="auto"/>
              <w:ind w:right="148"/>
              <w:jc w:val="both"/>
              <w:rPr>
                <w:rFonts w:ascii="Times New Roman" w:hAnsi="Times New Roman" w:cs="Times New Roman"/>
              </w:rPr>
            </w:pPr>
          </w:p>
        </w:tc>
        <w:tc>
          <w:tcPr>
            <w:tcW w:w="334" w:type="pct"/>
          </w:tcPr>
          <w:p w14:paraId="46E757E7" w14:textId="77777777" w:rsidR="00901942" w:rsidRPr="00E66D0B" w:rsidRDefault="00901942" w:rsidP="00831C3D">
            <w:pPr>
              <w:pStyle w:val="TableParagraph"/>
              <w:ind w:right="-12"/>
              <w:rPr>
                <w:rFonts w:ascii="Times New Roman" w:hAnsi="Times New Roman" w:cs="Times New Roman"/>
              </w:rPr>
            </w:pPr>
          </w:p>
        </w:tc>
        <w:tc>
          <w:tcPr>
            <w:tcW w:w="380" w:type="pct"/>
          </w:tcPr>
          <w:p w14:paraId="34241A7A" w14:textId="77777777" w:rsidR="00901942" w:rsidRPr="00E66D0B" w:rsidRDefault="00901942" w:rsidP="00831C3D">
            <w:pPr>
              <w:pStyle w:val="TableParagraph"/>
              <w:spacing w:line="237" w:lineRule="auto"/>
              <w:ind w:right="-29"/>
              <w:jc w:val="both"/>
              <w:rPr>
                <w:rFonts w:ascii="Times New Roman" w:hAnsi="Times New Roman" w:cs="Times New Roman"/>
              </w:rPr>
            </w:pPr>
          </w:p>
        </w:tc>
        <w:tc>
          <w:tcPr>
            <w:tcW w:w="286" w:type="pct"/>
          </w:tcPr>
          <w:p w14:paraId="681880D3" w14:textId="77777777" w:rsidR="00901942" w:rsidRPr="00E66D0B" w:rsidRDefault="00901942" w:rsidP="00831C3D">
            <w:pPr>
              <w:pStyle w:val="TableParagraph"/>
              <w:spacing w:line="263" w:lineRule="exact"/>
              <w:ind w:right="-15"/>
              <w:rPr>
                <w:rFonts w:ascii="Times New Roman" w:hAnsi="Times New Roman" w:cs="Times New Roman"/>
              </w:rPr>
            </w:pPr>
          </w:p>
        </w:tc>
        <w:tc>
          <w:tcPr>
            <w:tcW w:w="286" w:type="pct"/>
          </w:tcPr>
          <w:p w14:paraId="0F131BF0" w14:textId="77777777" w:rsidR="00901942" w:rsidRPr="00E66D0B" w:rsidRDefault="00901942" w:rsidP="00831C3D">
            <w:pPr>
              <w:pStyle w:val="TableParagraph"/>
              <w:spacing w:line="263" w:lineRule="exact"/>
              <w:rPr>
                <w:rFonts w:ascii="Times New Roman" w:hAnsi="Times New Roman" w:cs="Times New Roman"/>
              </w:rPr>
            </w:pPr>
          </w:p>
        </w:tc>
        <w:tc>
          <w:tcPr>
            <w:tcW w:w="428" w:type="pct"/>
          </w:tcPr>
          <w:p w14:paraId="6B236E46" w14:textId="77777777" w:rsidR="00901942" w:rsidRPr="00E66D0B" w:rsidRDefault="00901942" w:rsidP="00831C3D">
            <w:pPr>
              <w:pStyle w:val="TableParagraph"/>
              <w:ind w:right="-28"/>
              <w:rPr>
                <w:rFonts w:ascii="Times New Roman" w:hAnsi="Times New Roman" w:cs="Times New Roman"/>
              </w:rPr>
            </w:pPr>
          </w:p>
        </w:tc>
        <w:tc>
          <w:tcPr>
            <w:tcW w:w="476" w:type="pct"/>
          </w:tcPr>
          <w:p w14:paraId="494A5416" w14:textId="77777777" w:rsidR="00901942" w:rsidRPr="00E66D0B" w:rsidRDefault="00901942" w:rsidP="00831C3D">
            <w:pPr>
              <w:pStyle w:val="TableParagraph"/>
              <w:spacing w:line="237" w:lineRule="auto"/>
              <w:ind w:right="137"/>
              <w:jc w:val="both"/>
              <w:rPr>
                <w:rFonts w:ascii="Times New Roman" w:hAnsi="Times New Roman" w:cs="Times New Roman"/>
              </w:rPr>
            </w:pPr>
          </w:p>
        </w:tc>
        <w:tc>
          <w:tcPr>
            <w:tcW w:w="335" w:type="pct"/>
          </w:tcPr>
          <w:p w14:paraId="4388B61F" w14:textId="77777777" w:rsidR="00901942" w:rsidRPr="00E66D0B" w:rsidRDefault="00901942" w:rsidP="00831C3D">
            <w:pPr>
              <w:pStyle w:val="TableParagraph"/>
              <w:spacing w:line="265" w:lineRule="exact"/>
              <w:rPr>
                <w:rFonts w:ascii="Times New Roman" w:hAnsi="Times New Roman" w:cs="Times New Roman"/>
              </w:rPr>
            </w:pPr>
          </w:p>
        </w:tc>
        <w:tc>
          <w:tcPr>
            <w:tcW w:w="286" w:type="pct"/>
          </w:tcPr>
          <w:p w14:paraId="6EBF8CD7" w14:textId="77777777" w:rsidR="00901942" w:rsidRPr="00E66D0B" w:rsidRDefault="00901942" w:rsidP="00831C3D">
            <w:pPr>
              <w:pStyle w:val="TableParagraph"/>
              <w:spacing w:line="263" w:lineRule="exact"/>
              <w:rPr>
                <w:rFonts w:ascii="Times New Roman" w:hAnsi="Times New Roman" w:cs="Times New Roman"/>
              </w:rPr>
            </w:pPr>
          </w:p>
        </w:tc>
        <w:tc>
          <w:tcPr>
            <w:tcW w:w="238" w:type="pct"/>
          </w:tcPr>
          <w:p w14:paraId="458AFC2E" w14:textId="77777777" w:rsidR="00901942" w:rsidRPr="00E66D0B" w:rsidRDefault="00901942" w:rsidP="00831C3D">
            <w:pPr>
              <w:pStyle w:val="TableParagraph"/>
              <w:spacing w:line="263" w:lineRule="exact"/>
              <w:rPr>
                <w:rFonts w:ascii="Times New Roman" w:hAnsi="Times New Roman" w:cs="Times New Roman"/>
              </w:rPr>
            </w:pPr>
          </w:p>
        </w:tc>
        <w:tc>
          <w:tcPr>
            <w:tcW w:w="334" w:type="pct"/>
          </w:tcPr>
          <w:p w14:paraId="7FF95616" w14:textId="77777777" w:rsidR="00901942" w:rsidRPr="00E66D0B" w:rsidRDefault="00901942" w:rsidP="00831C3D">
            <w:pPr>
              <w:rPr>
                <w:rFonts w:ascii="Times New Roman" w:hAnsi="Times New Roman" w:cs="Times New Roman"/>
              </w:rPr>
            </w:pPr>
          </w:p>
        </w:tc>
        <w:tc>
          <w:tcPr>
            <w:tcW w:w="474" w:type="pct"/>
          </w:tcPr>
          <w:p w14:paraId="1B6880FB" w14:textId="77777777" w:rsidR="00901942" w:rsidRPr="00E66D0B" w:rsidRDefault="00901942" w:rsidP="00831C3D">
            <w:pPr>
              <w:rPr>
                <w:rFonts w:ascii="Times New Roman" w:hAnsi="Times New Roman" w:cs="Times New Roman"/>
              </w:rPr>
            </w:pPr>
          </w:p>
        </w:tc>
      </w:tr>
      <w:tr w:rsidR="00831C3D" w:rsidRPr="00E66D0B" w14:paraId="1F734D16" w14:textId="77777777" w:rsidTr="00831C3D">
        <w:trPr>
          <w:trHeight w:val="20"/>
        </w:trPr>
        <w:tc>
          <w:tcPr>
            <w:tcW w:w="381" w:type="pct"/>
          </w:tcPr>
          <w:p w14:paraId="22691795" w14:textId="77777777" w:rsidR="00901942" w:rsidRPr="00E66D0B" w:rsidRDefault="00901942" w:rsidP="00831C3D">
            <w:pPr>
              <w:rPr>
                <w:rFonts w:ascii="Times New Roman" w:hAnsi="Times New Roman" w:cs="Times New Roman"/>
              </w:rPr>
            </w:pPr>
          </w:p>
        </w:tc>
        <w:tc>
          <w:tcPr>
            <w:tcW w:w="381" w:type="pct"/>
          </w:tcPr>
          <w:p w14:paraId="34BA75A3" w14:textId="77777777" w:rsidR="00901942" w:rsidRPr="00E66D0B" w:rsidRDefault="00901942" w:rsidP="00831C3D">
            <w:pPr>
              <w:rPr>
                <w:rFonts w:ascii="Times New Roman" w:hAnsi="Times New Roman" w:cs="Times New Roman"/>
              </w:rPr>
            </w:pPr>
          </w:p>
        </w:tc>
        <w:tc>
          <w:tcPr>
            <w:tcW w:w="381" w:type="pct"/>
          </w:tcPr>
          <w:p w14:paraId="703FC521" w14:textId="77777777" w:rsidR="00901942" w:rsidRPr="00E66D0B" w:rsidRDefault="00901942" w:rsidP="00831C3D">
            <w:pPr>
              <w:pStyle w:val="TableParagraph"/>
              <w:spacing w:line="237" w:lineRule="auto"/>
              <w:ind w:right="148"/>
              <w:jc w:val="both"/>
              <w:rPr>
                <w:rFonts w:ascii="Times New Roman" w:hAnsi="Times New Roman" w:cs="Times New Roman"/>
              </w:rPr>
            </w:pPr>
          </w:p>
        </w:tc>
        <w:tc>
          <w:tcPr>
            <w:tcW w:w="334" w:type="pct"/>
          </w:tcPr>
          <w:p w14:paraId="597A77CD" w14:textId="77777777" w:rsidR="00901942" w:rsidRPr="00E66D0B" w:rsidRDefault="00901942" w:rsidP="00831C3D">
            <w:pPr>
              <w:pStyle w:val="TableParagraph"/>
              <w:ind w:right="-12"/>
              <w:rPr>
                <w:rFonts w:ascii="Times New Roman" w:hAnsi="Times New Roman" w:cs="Times New Roman"/>
              </w:rPr>
            </w:pPr>
          </w:p>
        </w:tc>
        <w:tc>
          <w:tcPr>
            <w:tcW w:w="380" w:type="pct"/>
          </w:tcPr>
          <w:p w14:paraId="4A52D434" w14:textId="77777777" w:rsidR="00901942" w:rsidRPr="00E66D0B" w:rsidRDefault="00901942" w:rsidP="00831C3D">
            <w:pPr>
              <w:pStyle w:val="TableParagraph"/>
              <w:spacing w:line="237" w:lineRule="auto"/>
              <w:ind w:right="-29"/>
              <w:jc w:val="both"/>
              <w:rPr>
                <w:rFonts w:ascii="Times New Roman" w:hAnsi="Times New Roman" w:cs="Times New Roman"/>
              </w:rPr>
            </w:pPr>
          </w:p>
        </w:tc>
        <w:tc>
          <w:tcPr>
            <w:tcW w:w="286" w:type="pct"/>
          </w:tcPr>
          <w:p w14:paraId="66A3BBD6" w14:textId="77777777" w:rsidR="00901942" w:rsidRPr="00E66D0B" w:rsidRDefault="00901942" w:rsidP="00831C3D">
            <w:pPr>
              <w:pStyle w:val="TableParagraph"/>
              <w:spacing w:line="263" w:lineRule="exact"/>
              <w:ind w:right="-15"/>
              <w:rPr>
                <w:rFonts w:ascii="Times New Roman" w:hAnsi="Times New Roman" w:cs="Times New Roman"/>
              </w:rPr>
            </w:pPr>
          </w:p>
        </w:tc>
        <w:tc>
          <w:tcPr>
            <w:tcW w:w="286" w:type="pct"/>
          </w:tcPr>
          <w:p w14:paraId="3269DEA1" w14:textId="77777777" w:rsidR="00901942" w:rsidRPr="00E66D0B" w:rsidRDefault="00901942" w:rsidP="00831C3D">
            <w:pPr>
              <w:pStyle w:val="TableParagraph"/>
              <w:spacing w:line="263" w:lineRule="exact"/>
              <w:rPr>
                <w:rFonts w:ascii="Times New Roman" w:hAnsi="Times New Roman" w:cs="Times New Roman"/>
              </w:rPr>
            </w:pPr>
          </w:p>
        </w:tc>
        <w:tc>
          <w:tcPr>
            <w:tcW w:w="428" w:type="pct"/>
          </w:tcPr>
          <w:p w14:paraId="228E90D2" w14:textId="77777777" w:rsidR="00901942" w:rsidRPr="00E66D0B" w:rsidRDefault="00901942" w:rsidP="00831C3D">
            <w:pPr>
              <w:pStyle w:val="TableParagraph"/>
              <w:ind w:right="-28"/>
              <w:rPr>
                <w:rFonts w:ascii="Times New Roman" w:hAnsi="Times New Roman" w:cs="Times New Roman"/>
              </w:rPr>
            </w:pPr>
          </w:p>
        </w:tc>
        <w:tc>
          <w:tcPr>
            <w:tcW w:w="476" w:type="pct"/>
          </w:tcPr>
          <w:p w14:paraId="525682F5" w14:textId="77777777" w:rsidR="00901942" w:rsidRPr="00E66D0B" w:rsidRDefault="00901942" w:rsidP="00831C3D">
            <w:pPr>
              <w:pStyle w:val="TableParagraph"/>
              <w:spacing w:line="237" w:lineRule="auto"/>
              <w:ind w:right="137"/>
              <w:jc w:val="both"/>
              <w:rPr>
                <w:rFonts w:ascii="Times New Roman" w:hAnsi="Times New Roman" w:cs="Times New Roman"/>
              </w:rPr>
            </w:pPr>
          </w:p>
        </w:tc>
        <w:tc>
          <w:tcPr>
            <w:tcW w:w="335" w:type="pct"/>
          </w:tcPr>
          <w:p w14:paraId="5BEAD375" w14:textId="77777777" w:rsidR="00901942" w:rsidRPr="00E66D0B" w:rsidRDefault="00901942" w:rsidP="00831C3D">
            <w:pPr>
              <w:pStyle w:val="TableParagraph"/>
              <w:spacing w:line="265" w:lineRule="exact"/>
              <w:rPr>
                <w:rFonts w:ascii="Times New Roman" w:hAnsi="Times New Roman" w:cs="Times New Roman"/>
              </w:rPr>
            </w:pPr>
          </w:p>
        </w:tc>
        <w:tc>
          <w:tcPr>
            <w:tcW w:w="286" w:type="pct"/>
          </w:tcPr>
          <w:p w14:paraId="5ABF2344" w14:textId="77777777" w:rsidR="00901942" w:rsidRPr="00E66D0B" w:rsidRDefault="00901942" w:rsidP="00831C3D">
            <w:pPr>
              <w:pStyle w:val="TableParagraph"/>
              <w:spacing w:line="263" w:lineRule="exact"/>
              <w:rPr>
                <w:rFonts w:ascii="Times New Roman" w:hAnsi="Times New Roman" w:cs="Times New Roman"/>
              </w:rPr>
            </w:pPr>
          </w:p>
        </w:tc>
        <w:tc>
          <w:tcPr>
            <w:tcW w:w="238" w:type="pct"/>
          </w:tcPr>
          <w:p w14:paraId="71B8D9E4" w14:textId="77777777" w:rsidR="00901942" w:rsidRPr="00E66D0B" w:rsidRDefault="00901942" w:rsidP="00831C3D">
            <w:pPr>
              <w:pStyle w:val="TableParagraph"/>
              <w:spacing w:line="263" w:lineRule="exact"/>
              <w:rPr>
                <w:rFonts w:ascii="Times New Roman" w:hAnsi="Times New Roman" w:cs="Times New Roman"/>
              </w:rPr>
            </w:pPr>
          </w:p>
        </w:tc>
        <w:tc>
          <w:tcPr>
            <w:tcW w:w="334" w:type="pct"/>
          </w:tcPr>
          <w:p w14:paraId="5B8BF923" w14:textId="77777777" w:rsidR="00901942" w:rsidRPr="00E66D0B" w:rsidRDefault="00901942" w:rsidP="00831C3D">
            <w:pPr>
              <w:rPr>
                <w:rFonts w:ascii="Times New Roman" w:hAnsi="Times New Roman" w:cs="Times New Roman"/>
              </w:rPr>
            </w:pPr>
          </w:p>
        </w:tc>
        <w:tc>
          <w:tcPr>
            <w:tcW w:w="474" w:type="pct"/>
          </w:tcPr>
          <w:p w14:paraId="23E1908E" w14:textId="77777777" w:rsidR="00901942" w:rsidRPr="00E66D0B" w:rsidRDefault="00901942" w:rsidP="00831C3D">
            <w:pPr>
              <w:rPr>
                <w:rFonts w:ascii="Times New Roman" w:hAnsi="Times New Roman" w:cs="Times New Roman"/>
              </w:rPr>
            </w:pPr>
          </w:p>
        </w:tc>
      </w:tr>
      <w:tr w:rsidR="00831C3D" w:rsidRPr="00E66D0B" w14:paraId="6B955833" w14:textId="77777777" w:rsidTr="00831C3D">
        <w:trPr>
          <w:trHeight w:val="20"/>
        </w:trPr>
        <w:tc>
          <w:tcPr>
            <w:tcW w:w="381" w:type="pct"/>
          </w:tcPr>
          <w:p w14:paraId="256112FF" w14:textId="77777777" w:rsidR="00901942" w:rsidRPr="00E66D0B" w:rsidRDefault="00901942" w:rsidP="00831C3D">
            <w:pPr>
              <w:rPr>
                <w:rFonts w:ascii="Times New Roman" w:hAnsi="Times New Roman" w:cs="Times New Roman"/>
              </w:rPr>
            </w:pPr>
          </w:p>
        </w:tc>
        <w:tc>
          <w:tcPr>
            <w:tcW w:w="381" w:type="pct"/>
          </w:tcPr>
          <w:p w14:paraId="1822777D" w14:textId="77777777" w:rsidR="00901942" w:rsidRPr="00E66D0B" w:rsidRDefault="00901942" w:rsidP="00831C3D">
            <w:pPr>
              <w:rPr>
                <w:rFonts w:ascii="Times New Roman" w:hAnsi="Times New Roman" w:cs="Times New Roman"/>
              </w:rPr>
            </w:pPr>
          </w:p>
        </w:tc>
        <w:tc>
          <w:tcPr>
            <w:tcW w:w="381" w:type="pct"/>
          </w:tcPr>
          <w:p w14:paraId="7D4EA862" w14:textId="77777777" w:rsidR="00901942" w:rsidRPr="00E66D0B" w:rsidRDefault="00901942" w:rsidP="00831C3D">
            <w:pPr>
              <w:pStyle w:val="TableParagraph"/>
              <w:spacing w:line="237" w:lineRule="auto"/>
              <w:ind w:right="148"/>
              <w:jc w:val="both"/>
              <w:rPr>
                <w:rFonts w:ascii="Times New Roman" w:hAnsi="Times New Roman" w:cs="Times New Roman"/>
              </w:rPr>
            </w:pPr>
          </w:p>
        </w:tc>
        <w:tc>
          <w:tcPr>
            <w:tcW w:w="334" w:type="pct"/>
          </w:tcPr>
          <w:p w14:paraId="4D9EBDB9" w14:textId="77777777" w:rsidR="00901942" w:rsidRPr="00E66D0B" w:rsidRDefault="00901942" w:rsidP="00831C3D">
            <w:pPr>
              <w:pStyle w:val="TableParagraph"/>
              <w:ind w:right="-12"/>
              <w:rPr>
                <w:rFonts w:ascii="Times New Roman" w:hAnsi="Times New Roman" w:cs="Times New Roman"/>
              </w:rPr>
            </w:pPr>
          </w:p>
        </w:tc>
        <w:tc>
          <w:tcPr>
            <w:tcW w:w="380" w:type="pct"/>
          </w:tcPr>
          <w:p w14:paraId="5DE14170" w14:textId="77777777" w:rsidR="00901942" w:rsidRPr="00E66D0B" w:rsidRDefault="00901942" w:rsidP="00831C3D">
            <w:pPr>
              <w:pStyle w:val="TableParagraph"/>
              <w:spacing w:line="237" w:lineRule="auto"/>
              <w:ind w:right="-29"/>
              <w:jc w:val="both"/>
              <w:rPr>
                <w:rFonts w:ascii="Times New Roman" w:hAnsi="Times New Roman" w:cs="Times New Roman"/>
              </w:rPr>
            </w:pPr>
          </w:p>
        </w:tc>
        <w:tc>
          <w:tcPr>
            <w:tcW w:w="286" w:type="pct"/>
          </w:tcPr>
          <w:p w14:paraId="259860B9" w14:textId="77777777" w:rsidR="00901942" w:rsidRPr="00E66D0B" w:rsidRDefault="00901942" w:rsidP="00831C3D">
            <w:pPr>
              <w:pStyle w:val="TableParagraph"/>
              <w:spacing w:line="263" w:lineRule="exact"/>
              <w:ind w:right="-15"/>
              <w:rPr>
                <w:rFonts w:ascii="Times New Roman" w:hAnsi="Times New Roman" w:cs="Times New Roman"/>
              </w:rPr>
            </w:pPr>
          </w:p>
        </w:tc>
        <w:tc>
          <w:tcPr>
            <w:tcW w:w="286" w:type="pct"/>
          </w:tcPr>
          <w:p w14:paraId="61C3566C" w14:textId="77777777" w:rsidR="00901942" w:rsidRPr="00E66D0B" w:rsidRDefault="00901942" w:rsidP="00831C3D">
            <w:pPr>
              <w:pStyle w:val="TableParagraph"/>
              <w:spacing w:line="263" w:lineRule="exact"/>
              <w:rPr>
                <w:rFonts w:ascii="Times New Roman" w:hAnsi="Times New Roman" w:cs="Times New Roman"/>
              </w:rPr>
            </w:pPr>
          </w:p>
        </w:tc>
        <w:tc>
          <w:tcPr>
            <w:tcW w:w="428" w:type="pct"/>
          </w:tcPr>
          <w:p w14:paraId="1DD75670" w14:textId="77777777" w:rsidR="00901942" w:rsidRPr="00E66D0B" w:rsidRDefault="00901942" w:rsidP="00831C3D">
            <w:pPr>
              <w:pStyle w:val="TableParagraph"/>
              <w:ind w:right="-28"/>
              <w:rPr>
                <w:rFonts w:ascii="Times New Roman" w:hAnsi="Times New Roman" w:cs="Times New Roman"/>
              </w:rPr>
            </w:pPr>
          </w:p>
        </w:tc>
        <w:tc>
          <w:tcPr>
            <w:tcW w:w="476" w:type="pct"/>
          </w:tcPr>
          <w:p w14:paraId="691BBB0F" w14:textId="77777777" w:rsidR="00901942" w:rsidRPr="00E66D0B" w:rsidRDefault="00901942" w:rsidP="00831C3D">
            <w:pPr>
              <w:pStyle w:val="TableParagraph"/>
              <w:spacing w:line="237" w:lineRule="auto"/>
              <w:ind w:right="137"/>
              <w:jc w:val="both"/>
              <w:rPr>
                <w:rFonts w:ascii="Times New Roman" w:hAnsi="Times New Roman" w:cs="Times New Roman"/>
              </w:rPr>
            </w:pPr>
          </w:p>
        </w:tc>
        <w:tc>
          <w:tcPr>
            <w:tcW w:w="335" w:type="pct"/>
          </w:tcPr>
          <w:p w14:paraId="67E42D60" w14:textId="77777777" w:rsidR="00901942" w:rsidRPr="00E66D0B" w:rsidRDefault="00901942" w:rsidP="00831C3D">
            <w:pPr>
              <w:pStyle w:val="TableParagraph"/>
              <w:spacing w:line="265" w:lineRule="exact"/>
              <w:rPr>
                <w:rFonts w:ascii="Times New Roman" w:hAnsi="Times New Roman" w:cs="Times New Roman"/>
              </w:rPr>
            </w:pPr>
          </w:p>
        </w:tc>
        <w:tc>
          <w:tcPr>
            <w:tcW w:w="286" w:type="pct"/>
          </w:tcPr>
          <w:p w14:paraId="37ADB08A" w14:textId="77777777" w:rsidR="00901942" w:rsidRPr="00E66D0B" w:rsidRDefault="00901942" w:rsidP="00831C3D">
            <w:pPr>
              <w:pStyle w:val="TableParagraph"/>
              <w:spacing w:line="263" w:lineRule="exact"/>
              <w:rPr>
                <w:rFonts w:ascii="Times New Roman" w:hAnsi="Times New Roman" w:cs="Times New Roman"/>
              </w:rPr>
            </w:pPr>
          </w:p>
        </w:tc>
        <w:tc>
          <w:tcPr>
            <w:tcW w:w="238" w:type="pct"/>
          </w:tcPr>
          <w:p w14:paraId="1D5A70DB" w14:textId="77777777" w:rsidR="00901942" w:rsidRPr="00E66D0B" w:rsidRDefault="00901942" w:rsidP="00831C3D">
            <w:pPr>
              <w:pStyle w:val="TableParagraph"/>
              <w:spacing w:line="263" w:lineRule="exact"/>
              <w:rPr>
                <w:rFonts w:ascii="Times New Roman" w:hAnsi="Times New Roman" w:cs="Times New Roman"/>
              </w:rPr>
            </w:pPr>
          </w:p>
        </w:tc>
        <w:tc>
          <w:tcPr>
            <w:tcW w:w="334" w:type="pct"/>
          </w:tcPr>
          <w:p w14:paraId="31A8496B" w14:textId="77777777" w:rsidR="00901942" w:rsidRPr="00E66D0B" w:rsidRDefault="00901942" w:rsidP="00831C3D">
            <w:pPr>
              <w:rPr>
                <w:rFonts w:ascii="Times New Roman" w:hAnsi="Times New Roman" w:cs="Times New Roman"/>
              </w:rPr>
            </w:pPr>
          </w:p>
        </w:tc>
        <w:tc>
          <w:tcPr>
            <w:tcW w:w="474" w:type="pct"/>
          </w:tcPr>
          <w:p w14:paraId="201548C4" w14:textId="77777777" w:rsidR="00901942" w:rsidRPr="00E66D0B" w:rsidRDefault="00901942" w:rsidP="00831C3D">
            <w:pPr>
              <w:rPr>
                <w:rFonts w:ascii="Times New Roman" w:hAnsi="Times New Roman" w:cs="Times New Roman"/>
              </w:rPr>
            </w:pPr>
          </w:p>
        </w:tc>
      </w:tr>
    </w:tbl>
    <w:p w14:paraId="5B6583ED" w14:textId="77777777" w:rsidR="00901942" w:rsidRPr="00E66D0B" w:rsidRDefault="00901942" w:rsidP="00901942">
      <w:pPr>
        <w:spacing w:before="92" w:after="240"/>
        <w:ind w:right="910"/>
        <w:rPr>
          <w:rFonts w:ascii="Times New Roman" w:hAnsi="Times New Roman" w:cs="Times New Roman"/>
          <w:i/>
        </w:rPr>
      </w:pPr>
      <w:r w:rsidRPr="00E66D0B">
        <w:rPr>
          <w:rFonts w:ascii="Times New Roman" w:hAnsi="Times New Roman" w:cs="Times New Roman"/>
          <w:b/>
          <w:i/>
        </w:rPr>
        <w:t>Note:</w:t>
      </w:r>
      <w:r w:rsidR="00831C3D">
        <w:rPr>
          <w:rFonts w:ascii="Times New Roman" w:hAnsi="Times New Roman" w:cs="Times New Roman"/>
          <w:b/>
          <w:i/>
        </w:rPr>
        <w:t xml:space="preserve"> </w:t>
      </w:r>
      <w:r w:rsidRPr="00E66D0B">
        <w:rPr>
          <w:rFonts w:ascii="Times New Roman" w:hAnsi="Times New Roman" w:cs="Times New Roman"/>
          <w:i/>
        </w:rPr>
        <w:t>“Securities”</w:t>
      </w:r>
      <w:r w:rsidR="00831C3D">
        <w:rPr>
          <w:rFonts w:ascii="Times New Roman" w:hAnsi="Times New Roman" w:cs="Times New Roman"/>
          <w:i/>
        </w:rPr>
        <w:t xml:space="preserve"> </w:t>
      </w:r>
      <w:r w:rsidRPr="00E66D0B">
        <w:rPr>
          <w:rFonts w:ascii="Times New Roman" w:hAnsi="Times New Roman" w:cs="Times New Roman"/>
          <w:i/>
        </w:rPr>
        <w:t>shall</w:t>
      </w:r>
      <w:r w:rsidR="00831C3D">
        <w:rPr>
          <w:rFonts w:ascii="Times New Roman" w:hAnsi="Times New Roman" w:cs="Times New Roman"/>
          <w:i/>
        </w:rPr>
        <w:t xml:space="preserve"> </w:t>
      </w:r>
      <w:r w:rsidRPr="00E66D0B">
        <w:rPr>
          <w:rFonts w:ascii="Times New Roman" w:hAnsi="Times New Roman" w:cs="Times New Roman"/>
          <w:i/>
        </w:rPr>
        <w:t>have</w:t>
      </w:r>
      <w:r w:rsidR="00831C3D">
        <w:rPr>
          <w:rFonts w:ascii="Times New Roman" w:hAnsi="Times New Roman" w:cs="Times New Roman"/>
          <w:i/>
        </w:rPr>
        <w:t xml:space="preserve"> </w:t>
      </w:r>
      <w:r w:rsidRPr="00E66D0B">
        <w:rPr>
          <w:rFonts w:ascii="Times New Roman" w:hAnsi="Times New Roman" w:cs="Times New Roman"/>
          <w:i/>
        </w:rPr>
        <w:t>them</w:t>
      </w:r>
      <w:r w:rsidR="00831C3D">
        <w:rPr>
          <w:rFonts w:ascii="Times New Roman" w:hAnsi="Times New Roman" w:cs="Times New Roman"/>
          <w:i/>
        </w:rPr>
        <w:t xml:space="preserve"> </w:t>
      </w:r>
      <w:r w:rsidRPr="00E66D0B">
        <w:rPr>
          <w:rFonts w:ascii="Times New Roman" w:hAnsi="Times New Roman" w:cs="Times New Roman"/>
          <w:i/>
        </w:rPr>
        <w:t>meaning</w:t>
      </w:r>
      <w:r w:rsidR="00831C3D">
        <w:rPr>
          <w:rFonts w:ascii="Times New Roman" w:hAnsi="Times New Roman" w:cs="Times New Roman"/>
          <w:i/>
        </w:rPr>
        <w:t xml:space="preserve"> </w:t>
      </w:r>
      <w:r w:rsidRPr="00E66D0B">
        <w:rPr>
          <w:rFonts w:ascii="Times New Roman" w:hAnsi="Times New Roman" w:cs="Times New Roman"/>
          <w:i/>
        </w:rPr>
        <w:t>as</w:t>
      </w:r>
      <w:r w:rsidR="00831C3D">
        <w:rPr>
          <w:rFonts w:ascii="Times New Roman" w:hAnsi="Times New Roman" w:cs="Times New Roman"/>
          <w:i/>
        </w:rPr>
        <w:t xml:space="preserve"> </w:t>
      </w:r>
      <w:r w:rsidRPr="00E66D0B">
        <w:rPr>
          <w:rFonts w:ascii="Times New Roman" w:hAnsi="Times New Roman" w:cs="Times New Roman"/>
          <w:i/>
        </w:rPr>
        <w:t>defined</w:t>
      </w:r>
      <w:r w:rsidR="00831C3D">
        <w:rPr>
          <w:rFonts w:ascii="Times New Roman" w:hAnsi="Times New Roman" w:cs="Times New Roman"/>
          <w:i/>
        </w:rPr>
        <w:t xml:space="preserve"> </w:t>
      </w:r>
      <w:r w:rsidRPr="00E66D0B">
        <w:rPr>
          <w:rFonts w:ascii="Times New Roman" w:hAnsi="Times New Roman" w:cs="Times New Roman"/>
          <w:i/>
        </w:rPr>
        <w:t>under</w:t>
      </w:r>
      <w:r w:rsidR="00831C3D">
        <w:rPr>
          <w:rFonts w:ascii="Times New Roman" w:hAnsi="Times New Roman" w:cs="Times New Roman"/>
          <w:i/>
        </w:rPr>
        <w:t xml:space="preserve"> </w:t>
      </w:r>
      <w:r w:rsidRPr="00E66D0B">
        <w:rPr>
          <w:rFonts w:ascii="Times New Roman" w:hAnsi="Times New Roman" w:cs="Times New Roman"/>
          <w:i/>
        </w:rPr>
        <w:t>regulation</w:t>
      </w:r>
      <w:r w:rsidR="00831C3D">
        <w:rPr>
          <w:rFonts w:ascii="Times New Roman" w:hAnsi="Times New Roman" w:cs="Times New Roman"/>
          <w:i/>
        </w:rPr>
        <w:t xml:space="preserve"> </w:t>
      </w:r>
      <w:r w:rsidRPr="00E66D0B">
        <w:rPr>
          <w:rFonts w:ascii="Times New Roman" w:hAnsi="Times New Roman" w:cs="Times New Roman"/>
          <w:i/>
        </w:rPr>
        <w:t>2(1)(i)</w:t>
      </w:r>
      <w:r w:rsidR="00831C3D">
        <w:rPr>
          <w:rFonts w:ascii="Times New Roman" w:hAnsi="Times New Roman" w:cs="Times New Roman"/>
          <w:i/>
        </w:rPr>
        <w:t xml:space="preserve"> </w:t>
      </w:r>
      <w:r w:rsidRPr="00E66D0B">
        <w:rPr>
          <w:rFonts w:ascii="Times New Roman" w:hAnsi="Times New Roman" w:cs="Times New Roman"/>
          <w:i/>
        </w:rPr>
        <w:t>of</w:t>
      </w:r>
      <w:r w:rsidR="00831C3D">
        <w:rPr>
          <w:rFonts w:ascii="Times New Roman" w:hAnsi="Times New Roman" w:cs="Times New Roman"/>
          <w:i/>
        </w:rPr>
        <w:t xml:space="preserve"> </w:t>
      </w:r>
      <w:r w:rsidRPr="00E66D0B">
        <w:rPr>
          <w:rFonts w:ascii="Times New Roman" w:hAnsi="Times New Roman" w:cs="Times New Roman"/>
          <w:i/>
        </w:rPr>
        <w:t>SEBI</w:t>
      </w:r>
      <w:r w:rsidR="00831C3D">
        <w:rPr>
          <w:rFonts w:ascii="Times New Roman" w:hAnsi="Times New Roman" w:cs="Times New Roman"/>
          <w:i/>
        </w:rPr>
        <w:t xml:space="preserve"> </w:t>
      </w:r>
      <w:r w:rsidRPr="00E66D0B">
        <w:rPr>
          <w:rFonts w:ascii="Times New Roman" w:hAnsi="Times New Roman" w:cs="Times New Roman"/>
          <w:i/>
        </w:rPr>
        <w:t>(Prohibition</w:t>
      </w:r>
      <w:r w:rsidR="00831C3D">
        <w:rPr>
          <w:rFonts w:ascii="Times New Roman" w:hAnsi="Times New Roman" w:cs="Times New Roman"/>
          <w:i/>
        </w:rPr>
        <w:t xml:space="preserve"> </w:t>
      </w:r>
      <w:r w:rsidRPr="00E66D0B">
        <w:rPr>
          <w:rFonts w:ascii="Times New Roman" w:hAnsi="Times New Roman" w:cs="Times New Roman"/>
          <w:i/>
        </w:rPr>
        <w:t>of</w:t>
      </w:r>
      <w:r w:rsidR="00831C3D">
        <w:rPr>
          <w:rFonts w:ascii="Times New Roman" w:hAnsi="Times New Roman" w:cs="Times New Roman"/>
          <w:i/>
        </w:rPr>
        <w:t xml:space="preserve"> </w:t>
      </w:r>
      <w:r w:rsidRPr="00E66D0B">
        <w:rPr>
          <w:rFonts w:ascii="Times New Roman" w:hAnsi="Times New Roman" w:cs="Times New Roman"/>
          <w:i/>
        </w:rPr>
        <w:t>Insider</w:t>
      </w:r>
      <w:r w:rsidR="00831C3D">
        <w:rPr>
          <w:rFonts w:ascii="Times New Roman" w:hAnsi="Times New Roman" w:cs="Times New Roman"/>
          <w:i/>
        </w:rPr>
        <w:t xml:space="preserve"> </w:t>
      </w:r>
      <w:r w:rsidRPr="00E66D0B">
        <w:rPr>
          <w:rFonts w:ascii="Times New Roman" w:hAnsi="Times New Roman" w:cs="Times New Roman"/>
          <w:i/>
        </w:rPr>
        <w:t>Trading) Regulations,2015.</w:t>
      </w:r>
    </w:p>
    <w:p w14:paraId="60830E69" w14:textId="77777777" w:rsidR="00901942" w:rsidRPr="00E66D0B" w:rsidRDefault="00901942" w:rsidP="00901942">
      <w:pPr>
        <w:pStyle w:val="BodyText"/>
        <w:spacing w:before="3" w:after="240"/>
        <w:rPr>
          <w:rFonts w:ascii="Times New Roman" w:hAnsi="Times New Roman" w:cs="Times New Roman"/>
          <w:i/>
          <w:sz w:val="22"/>
          <w:szCs w:val="22"/>
        </w:rPr>
      </w:pPr>
    </w:p>
    <w:p w14:paraId="1ECCC0E4" w14:textId="77777777" w:rsidR="00901942" w:rsidRDefault="00901942" w:rsidP="00901942">
      <w:pPr>
        <w:pStyle w:val="Heading1"/>
        <w:spacing w:after="240" w:line="247" w:lineRule="auto"/>
        <w:ind w:left="0" w:right="412"/>
        <w:jc w:val="both"/>
        <w:rPr>
          <w:rFonts w:ascii="Times New Roman" w:hAnsi="Times New Roman" w:cs="Times New Roman"/>
          <w:sz w:val="22"/>
          <w:szCs w:val="22"/>
        </w:rPr>
      </w:pPr>
    </w:p>
    <w:p w14:paraId="3010B023" w14:textId="77777777" w:rsidR="00901942" w:rsidRPr="00E66D0B" w:rsidRDefault="00901942" w:rsidP="00901942">
      <w:pPr>
        <w:pStyle w:val="Heading1"/>
        <w:spacing w:after="240" w:line="247" w:lineRule="auto"/>
        <w:ind w:left="0" w:right="412"/>
        <w:jc w:val="both"/>
        <w:rPr>
          <w:rFonts w:ascii="Times New Roman" w:hAnsi="Times New Roman" w:cs="Times New Roman"/>
          <w:sz w:val="22"/>
          <w:szCs w:val="22"/>
        </w:rPr>
      </w:pPr>
      <w:r w:rsidRPr="00E66D0B">
        <w:rPr>
          <w:rFonts w:ascii="Times New Roman" w:hAnsi="Times New Roman" w:cs="Times New Roman"/>
          <w:sz w:val="22"/>
          <w:szCs w:val="22"/>
        </w:rPr>
        <w:t>Details of trading in derivatives of the company by Promoter, Employee or Director of a listed company and other such persons as mentioned in Regulation 6(2).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762"/>
        <w:gridCol w:w="1762"/>
        <w:gridCol w:w="1570"/>
        <w:gridCol w:w="1660"/>
        <w:gridCol w:w="1860"/>
        <w:gridCol w:w="2057"/>
        <w:gridCol w:w="3027"/>
      </w:tblGrid>
      <w:tr w:rsidR="00901942" w:rsidRPr="00E66D0B" w14:paraId="7569D361" w14:textId="77777777" w:rsidTr="00AA59C9">
        <w:trPr>
          <w:trHeight w:val="700"/>
        </w:trPr>
        <w:tc>
          <w:tcPr>
            <w:tcW w:w="3894" w:type="pct"/>
            <w:gridSpan w:val="6"/>
            <w:tcBorders>
              <w:left w:val="single" w:sz="6" w:space="0" w:color="000000"/>
              <w:right w:val="single" w:sz="6" w:space="0" w:color="000000"/>
            </w:tcBorders>
          </w:tcPr>
          <w:p w14:paraId="0B42093B" w14:textId="77777777" w:rsidR="00901942" w:rsidRPr="00E66D0B" w:rsidRDefault="00901942" w:rsidP="00831C3D">
            <w:pPr>
              <w:pStyle w:val="TableParagraph"/>
              <w:spacing w:line="271" w:lineRule="exact"/>
              <w:rPr>
                <w:rFonts w:ascii="Times New Roman" w:hAnsi="Times New Roman" w:cs="Times New Roman"/>
              </w:rPr>
            </w:pPr>
            <w:r w:rsidRPr="00E66D0B">
              <w:rPr>
                <w:rFonts w:ascii="Times New Roman" w:hAnsi="Times New Roman" w:cs="Times New Roman"/>
              </w:rPr>
              <w:t>Trading in derivatives (Specify type of contract, Futures or Options etc)</w:t>
            </w:r>
          </w:p>
        </w:tc>
        <w:tc>
          <w:tcPr>
            <w:tcW w:w="1106" w:type="pct"/>
            <w:tcBorders>
              <w:left w:val="single" w:sz="6" w:space="0" w:color="000000"/>
              <w:right w:val="single" w:sz="6" w:space="0" w:color="000000"/>
            </w:tcBorders>
          </w:tcPr>
          <w:p w14:paraId="7F68E017" w14:textId="77777777" w:rsidR="00901942" w:rsidRPr="00E66D0B" w:rsidRDefault="00901942" w:rsidP="00831C3D">
            <w:pPr>
              <w:pStyle w:val="TableParagraph"/>
              <w:ind w:right="-20"/>
              <w:rPr>
                <w:rFonts w:ascii="Times New Roman" w:hAnsi="Times New Roman" w:cs="Times New Roman"/>
              </w:rPr>
            </w:pPr>
            <w:r w:rsidRPr="00E66D0B">
              <w:rPr>
                <w:rFonts w:ascii="Times New Roman" w:hAnsi="Times New Roman" w:cs="Times New Roman"/>
              </w:rPr>
              <w:t>Exchange on which the trade was executed</w:t>
            </w:r>
          </w:p>
        </w:tc>
      </w:tr>
      <w:tr w:rsidR="00901942" w:rsidRPr="00E66D0B" w14:paraId="50F59CE0" w14:textId="77777777" w:rsidTr="00AA59C9">
        <w:trPr>
          <w:trHeight w:val="555"/>
        </w:trPr>
        <w:tc>
          <w:tcPr>
            <w:tcW w:w="643" w:type="pct"/>
            <w:vMerge w:val="restart"/>
            <w:tcBorders>
              <w:left w:val="single" w:sz="6" w:space="0" w:color="000000"/>
              <w:right w:val="single" w:sz="6" w:space="0" w:color="000000"/>
            </w:tcBorders>
          </w:tcPr>
          <w:p w14:paraId="77DF2858" w14:textId="77777777" w:rsidR="00901942" w:rsidRPr="00E66D0B" w:rsidRDefault="00901942" w:rsidP="00831C3D">
            <w:pPr>
              <w:pStyle w:val="TableParagraph"/>
              <w:tabs>
                <w:tab w:val="left" w:pos="1310"/>
              </w:tabs>
              <w:spacing w:line="269" w:lineRule="exact"/>
              <w:rPr>
                <w:rFonts w:ascii="Times New Roman" w:hAnsi="Times New Roman" w:cs="Times New Roman"/>
              </w:rPr>
            </w:pPr>
            <w:r w:rsidRPr="00E66D0B">
              <w:rPr>
                <w:rFonts w:ascii="Times New Roman" w:hAnsi="Times New Roman" w:cs="Times New Roman"/>
              </w:rPr>
              <w:t>Type</w:t>
            </w:r>
            <w:r w:rsidRPr="00E66D0B">
              <w:rPr>
                <w:rFonts w:ascii="Times New Roman" w:hAnsi="Times New Roman" w:cs="Times New Roman"/>
              </w:rPr>
              <w:tab/>
              <w:t>of</w:t>
            </w:r>
          </w:p>
          <w:p w14:paraId="471BBEC4" w14:textId="77777777" w:rsidR="00901942" w:rsidRPr="00E66D0B" w:rsidRDefault="00901942" w:rsidP="00831C3D">
            <w:pPr>
              <w:pStyle w:val="TableParagraph"/>
              <w:rPr>
                <w:rFonts w:ascii="Times New Roman" w:hAnsi="Times New Roman" w:cs="Times New Roman"/>
              </w:rPr>
            </w:pPr>
            <w:r w:rsidRPr="00E66D0B">
              <w:rPr>
                <w:rFonts w:ascii="Times New Roman" w:hAnsi="Times New Roman" w:cs="Times New Roman"/>
              </w:rPr>
              <w:t>contract</w:t>
            </w:r>
          </w:p>
        </w:tc>
        <w:tc>
          <w:tcPr>
            <w:tcW w:w="643" w:type="pct"/>
            <w:vMerge w:val="restart"/>
            <w:tcBorders>
              <w:left w:val="single" w:sz="6" w:space="0" w:color="000000"/>
              <w:right w:val="single" w:sz="6" w:space="0" w:color="000000"/>
            </w:tcBorders>
          </w:tcPr>
          <w:p w14:paraId="0E72365B" w14:textId="77777777" w:rsidR="00901942" w:rsidRPr="00E66D0B" w:rsidRDefault="00901942" w:rsidP="00831C3D">
            <w:pPr>
              <w:pStyle w:val="TableParagraph"/>
              <w:rPr>
                <w:rFonts w:ascii="Times New Roman" w:hAnsi="Times New Roman" w:cs="Times New Roman"/>
              </w:rPr>
            </w:pPr>
            <w:r w:rsidRPr="00E66D0B">
              <w:rPr>
                <w:rFonts w:ascii="Times New Roman" w:hAnsi="Times New Roman" w:cs="Times New Roman"/>
              </w:rPr>
              <w:t>Contract specifications</w:t>
            </w:r>
          </w:p>
        </w:tc>
        <w:tc>
          <w:tcPr>
            <w:tcW w:w="1179" w:type="pct"/>
            <w:gridSpan w:val="2"/>
            <w:tcBorders>
              <w:left w:val="single" w:sz="6" w:space="0" w:color="000000"/>
              <w:right w:val="single" w:sz="6" w:space="0" w:color="000000"/>
            </w:tcBorders>
          </w:tcPr>
          <w:p w14:paraId="4E9BE9AB" w14:textId="77777777" w:rsidR="00901942" w:rsidRPr="00E66D0B" w:rsidRDefault="00901942" w:rsidP="00831C3D">
            <w:pPr>
              <w:pStyle w:val="TableParagraph"/>
              <w:spacing w:line="269" w:lineRule="exact"/>
              <w:rPr>
                <w:rFonts w:ascii="Times New Roman" w:hAnsi="Times New Roman" w:cs="Times New Roman"/>
              </w:rPr>
            </w:pPr>
            <w:r w:rsidRPr="00E66D0B">
              <w:rPr>
                <w:rFonts w:ascii="Times New Roman" w:hAnsi="Times New Roman" w:cs="Times New Roman"/>
              </w:rPr>
              <w:t>Buy</w:t>
            </w:r>
          </w:p>
        </w:tc>
        <w:tc>
          <w:tcPr>
            <w:tcW w:w="1430" w:type="pct"/>
            <w:gridSpan w:val="2"/>
            <w:tcBorders>
              <w:left w:val="single" w:sz="6" w:space="0" w:color="000000"/>
              <w:right w:val="single" w:sz="6" w:space="0" w:color="000000"/>
            </w:tcBorders>
          </w:tcPr>
          <w:p w14:paraId="4E603031" w14:textId="77777777" w:rsidR="00901942" w:rsidRPr="00E66D0B" w:rsidRDefault="00901942" w:rsidP="00831C3D">
            <w:pPr>
              <w:pStyle w:val="TableParagraph"/>
              <w:spacing w:line="269" w:lineRule="exact"/>
              <w:rPr>
                <w:rFonts w:ascii="Times New Roman" w:hAnsi="Times New Roman" w:cs="Times New Roman"/>
              </w:rPr>
            </w:pPr>
            <w:r w:rsidRPr="00E66D0B">
              <w:rPr>
                <w:rFonts w:ascii="Times New Roman" w:hAnsi="Times New Roman" w:cs="Times New Roman"/>
              </w:rPr>
              <w:t>Sell</w:t>
            </w:r>
          </w:p>
        </w:tc>
        <w:tc>
          <w:tcPr>
            <w:tcW w:w="1106" w:type="pct"/>
            <w:vMerge w:val="restart"/>
            <w:tcBorders>
              <w:left w:val="single" w:sz="6" w:space="0" w:color="000000"/>
              <w:right w:val="single" w:sz="6" w:space="0" w:color="000000"/>
            </w:tcBorders>
          </w:tcPr>
          <w:p w14:paraId="5B25B74B" w14:textId="77777777" w:rsidR="00901942" w:rsidRPr="00E66D0B" w:rsidRDefault="00901942" w:rsidP="00831C3D">
            <w:pPr>
              <w:pStyle w:val="TableParagraph"/>
              <w:rPr>
                <w:rFonts w:ascii="Times New Roman" w:hAnsi="Times New Roman" w:cs="Times New Roman"/>
              </w:rPr>
            </w:pPr>
          </w:p>
        </w:tc>
      </w:tr>
      <w:tr w:rsidR="00901942" w:rsidRPr="00E66D0B" w14:paraId="7C0BBA0D" w14:textId="77777777" w:rsidTr="00AA59C9">
        <w:trPr>
          <w:trHeight w:val="1098"/>
        </w:trPr>
        <w:tc>
          <w:tcPr>
            <w:tcW w:w="643" w:type="pct"/>
            <w:vMerge/>
            <w:tcBorders>
              <w:top w:val="nil"/>
              <w:left w:val="single" w:sz="6" w:space="0" w:color="000000"/>
              <w:right w:val="single" w:sz="6" w:space="0" w:color="000000"/>
            </w:tcBorders>
          </w:tcPr>
          <w:p w14:paraId="7990150A" w14:textId="77777777" w:rsidR="00901942" w:rsidRPr="00E66D0B" w:rsidRDefault="00901942" w:rsidP="00831C3D">
            <w:pPr>
              <w:rPr>
                <w:rFonts w:ascii="Times New Roman" w:hAnsi="Times New Roman" w:cs="Times New Roman"/>
              </w:rPr>
            </w:pPr>
          </w:p>
        </w:tc>
        <w:tc>
          <w:tcPr>
            <w:tcW w:w="643" w:type="pct"/>
            <w:vMerge/>
            <w:tcBorders>
              <w:top w:val="nil"/>
              <w:left w:val="single" w:sz="6" w:space="0" w:color="000000"/>
              <w:right w:val="single" w:sz="6" w:space="0" w:color="000000"/>
            </w:tcBorders>
          </w:tcPr>
          <w:p w14:paraId="27840E68" w14:textId="77777777" w:rsidR="00901942" w:rsidRPr="00E66D0B" w:rsidRDefault="00901942" w:rsidP="00831C3D">
            <w:pPr>
              <w:rPr>
                <w:rFonts w:ascii="Times New Roman" w:hAnsi="Times New Roman" w:cs="Times New Roman"/>
              </w:rPr>
            </w:pPr>
          </w:p>
        </w:tc>
        <w:tc>
          <w:tcPr>
            <w:tcW w:w="573" w:type="pct"/>
            <w:tcBorders>
              <w:left w:val="single" w:sz="6" w:space="0" w:color="000000"/>
            </w:tcBorders>
          </w:tcPr>
          <w:p w14:paraId="1029634E" w14:textId="77777777" w:rsidR="00901942" w:rsidRPr="00E66D0B" w:rsidRDefault="00901942" w:rsidP="00831C3D">
            <w:pPr>
              <w:pStyle w:val="TableParagraph"/>
              <w:rPr>
                <w:rFonts w:ascii="Times New Roman" w:hAnsi="Times New Roman" w:cs="Times New Roman"/>
              </w:rPr>
            </w:pPr>
            <w:r w:rsidRPr="00E66D0B">
              <w:rPr>
                <w:rFonts w:ascii="Times New Roman" w:hAnsi="Times New Roman" w:cs="Times New Roman"/>
              </w:rPr>
              <w:t>Notional Value</w:t>
            </w:r>
          </w:p>
        </w:tc>
        <w:tc>
          <w:tcPr>
            <w:tcW w:w="605" w:type="pct"/>
            <w:tcBorders>
              <w:right w:val="single" w:sz="6" w:space="0" w:color="000000"/>
            </w:tcBorders>
          </w:tcPr>
          <w:p w14:paraId="1ED371AB" w14:textId="77777777" w:rsidR="00901942" w:rsidRPr="00E66D0B" w:rsidRDefault="00901942" w:rsidP="00831C3D">
            <w:pPr>
              <w:pStyle w:val="TableParagraph"/>
              <w:spacing w:before="2" w:line="276" w:lineRule="exact"/>
              <w:ind w:right="99"/>
              <w:rPr>
                <w:rFonts w:ascii="Times New Roman" w:hAnsi="Times New Roman" w:cs="Times New Roman"/>
              </w:rPr>
            </w:pPr>
            <w:r w:rsidRPr="00E66D0B">
              <w:rPr>
                <w:rFonts w:ascii="Times New Roman" w:hAnsi="Times New Roman" w:cs="Times New Roman"/>
              </w:rPr>
              <w:t>Number of units (contracts* lot size)</w:t>
            </w:r>
          </w:p>
        </w:tc>
        <w:tc>
          <w:tcPr>
            <w:tcW w:w="679" w:type="pct"/>
            <w:tcBorders>
              <w:left w:val="single" w:sz="6" w:space="0" w:color="000000"/>
              <w:right w:val="single" w:sz="6" w:space="0" w:color="000000"/>
            </w:tcBorders>
          </w:tcPr>
          <w:p w14:paraId="30BC67CB" w14:textId="77777777" w:rsidR="00901942" w:rsidRPr="00E66D0B" w:rsidRDefault="00901942" w:rsidP="00831C3D">
            <w:pPr>
              <w:pStyle w:val="TableParagraph"/>
              <w:spacing w:line="271" w:lineRule="exact"/>
              <w:rPr>
                <w:rFonts w:ascii="Times New Roman" w:hAnsi="Times New Roman" w:cs="Times New Roman"/>
              </w:rPr>
            </w:pPr>
            <w:r w:rsidRPr="00E66D0B">
              <w:rPr>
                <w:rFonts w:ascii="Times New Roman" w:hAnsi="Times New Roman" w:cs="Times New Roman"/>
              </w:rPr>
              <w:t>Notional Value</w:t>
            </w:r>
          </w:p>
        </w:tc>
        <w:tc>
          <w:tcPr>
            <w:tcW w:w="751" w:type="pct"/>
            <w:tcBorders>
              <w:left w:val="single" w:sz="6" w:space="0" w:color="000000"/>
              <w:right w:val="single" w:sz="6" w:space="0" w:color="000000"/>
            </w:tcBorders>
          </w:tcPr>
          <w:p w14:paraId="46E692D7" w14:textId="77777777" w:rsidR="00901942" w:rsidRPr="00E66D0B" w:rsidRDefault="00901942" w:rsidP="00831C3D">
            <w:pPr>
              <w:pStyle w:val="TableParagraph"/>
              <w:rPr>
                <w:rFonts w:ascii="Times New Roman" w:hAnsi="Times New Roman" w:cs="Times New Roman"/>
              </w:rPr>
            </w:pPr>
            <w:r w:rsidRPr="00E66D0B">
              <w:rPr>
                <w:rFonts w:ascii="Times New Roman" w:hAnsi="Times New Roman" w:cs="Times New Roman"/>
              </w:rPr>
              <w:t>Number of units (contracts* lot size)</w:t>
            </w:r>
          </w:p>
        </w:tc>
        <w:tc>
          <w:tcPr>
            <w:tcW w:w="1106" w:type="pct"/>
            <w:vMerge/>
            <w:tcBorders>
              <w:top w:val="nil"/>
              <w:left w:val="single" w:sz="6" w:space="0" w:color="000000"/>
              <w:right w:val="single" w:sz="6" w:space="0" w:color="000000"/>
            </w:tcBorders>
          </w:tcPr>
          <w:p w14:paraId="169C0F82" w14:textId="77777777" w:rsidR="00901942" w:rsidRPr="00E66D0B" w:rsidRDefault="00901942" w:rsidP="00831C3D">
            <w:pPr>
              <w:rPr>
                <w:rFonts w:ascii="Times New Roman" w:hAnsi="Times New Roman" w:cs="Times New Roman"/>
              </w:rPr>
            </w:pPr>
          </w:p>
        </w:tc>
      </w:tr>
      <w:tr w:rsidR="00901942" w:rsidRPr="00E66D0B" w14:paraId="3BA581D1" w14:textId="77777777" w:rsidTr="00AA59C9">
        <w:trPr>
          <w:trHeight w:val="267"/>
        </w:trPr>
        <w:tc>
          <w:tcPr>
            <w:tcW w:w="643" w:type="pct"/>
          </w:tcPr>
          <w:p w14:paraId="68ED7E08" w14:textId="77777777" w:rsidR="00901942" w:rsidRPr="00E66D0B" w:rsidRDefault="00901942" w:rsidP="00831C3D">
            <w:pPr>
              <w:pStyle w:val="TableParagraph"/>
              <w:rPr>
                <w:rFonts w:ascii="Times New Roman" w:hAnsi="Times New Roman" w:cs="Times New Roman"/>
              </w:rPr>
            </w:pPr>
          </w:p>
        </w:tc>
        <w:tc>
          <w:tcPr>
            <w:tcW w:w="643" w:type="pct"/>
          </w:tcPr>
          <w:p w14:paraId="7A08D5BD" w14:textId="77777777" w:rsidR="00901942" w:rsidRPr="00E66D0B" w:rsidRDefault="00901942" w:rsidP="00831C3D">
            <w:pPr>
              <w:pStyle w:val="TableParagraph"/>
              <w:rPr>
                <w:rFonts w:ascii="Times New Roman" w:hAnsi="Times New Roman" w:cs="Times New Roman"/>
              </w:rPr>
            </w:pPr>
          </w:p>
        </w:tc>
        <w:tc>
          <w:tcPr>
            <w:tcW w:w="573" w:type="pct"/>
          </w:tcPr>
          <w:p w14:paraId="3FFCB5E3" w14:textId="77777777" w:rsidR="00901942" w:rsidRPr="00E66D0B" w:rsidRDefault="00901942" w:rsidP="00831C3D">
            <w:pPr>
              <w:pStyle w:val="TableParagraph"/>
              <w:rPr>
                <w:rFonts w:ascii="Times New Roman" w:hAnsi="Times New Roman" w:cs="Times New Roman"/>
              </w:rPr>
            </w:pPr>
          </w:p>
        </w:tc>
        <w:tc>
          <w:tcPr>
            <w:tcW w:w="605" w:type="pct"/>
            <w:tcBorders>
              <w:right w:val="single" w:sz="6" w:space="0" w:color="000000"/>
            </w:tcBorders>
          </w:tcPr>
          <w:p w14:paraId="5CDA939D" w14:textId="77777777" w:rsidR="00901942" w:rsidRPr="00E66D0B" w:rsidRDefault="00901942" w:rsidP="00831C3D">
            <w:pPr>
              <w:pStyle w:val="TableParagraph"/>
              <w:rPr>
                <w:rFonts w:ascii="Times New Roman" w:hAnsi="Times New Roman" w:cs="Times New Roman"/>
              </w:rPr>
            </w:pPr>
          </w:p>
        </w:tc>
        <w:tc>
          <w:tcPr>
            <w:tcW w:w="679" w:type="pct"/>
            <w:tcBorders>
              <w:left w:val="single" w:sz="6" w:space="0" w:color="000000"/>
              <w:right w:val="single" w:sz="6" w:space="0" w:color="000000"/>
            </w:tcBorders>
          </w:tcPr>
          <w:p w14:paraId="485DD92F" w14:textId="77777777" w:rsidR="00901942" w:rsidRPr="00E66D0B" w:rsidRDefault="00901942" w:rsidP="00831C3D">
            <w:pPr>
              <w:pStyle w:val="TableParagraph"/>
              <w:rPr>
                <w:rFonts w:ascii="Times New Roman" w:hAnsi="Times New Roman" w:cs="Times New Roman"/>
              </w:rPr>
            </w:pPr>
          </w:p>
        </w:tc>
        <w:tc>
          <w:tcPr>
            <w:tcW w:w="751" w:type="pct"/>
            <w:tcBorders>
              <w:left w:val="single" w:sz="6" w:space="0" w:color="000000"/>
            </w:tcBorders>
          </w:tcPr>
          <w:p w14:paraId="5361B02C" w14:textId="77777777" w:rsidR="00901942" w:rsidRPr="00E66D0B" w:rsidRDefault="00901942" w:rsidP="00831C3D">
            <w:pPr>
              <w:pStyle w:val="TableParagraph"/>
              <w:rPr>
                <w:rFonts w:ascii="Times New Roman" w:hAnsi="Times New Roman" w:cs="Times New Roman"/>
              </w:rPr>
            </w:pPr>
          </w:p>
        </w:tc>
        <w:tc>
          <w:tcPr>
            <w:tcW w:w="1106" w:type="pct"/>
            <w:tcBorders>
              <w:right w:val="single" w:sz="6" w:space="0" w:color="000000"/>
            </w:tcBorders>
          </w:tcPr>
          <w:p w14:paraId="65B0687D" w14:textId="77777777" w:rsidR="00901942" w:rsidRPr="00E66D0B" w:rsidRDefault="00901942" w:rsidP="00831C3D">
            <w:pPr>
              <w:pStyle w:val="TableParagraph"/>
              <w:rPr>
                <w:rFonts w:ascii="Times New Roman" w:hAnsi="Times New Roman" w:cs="Times New Roman"/>
              </w:rPr>
            </w:pPr>
          </w:p>
        </w:tc>
      </w:tr>
      <w:tr w:rsidR="00901942" w:rsidRPr="00E66D0B" w14:paraId="140E7705" w14:textId="77777777" w:rsidTr="00AA59C9">
        <w:trPr>
          <w:trHeight w:val="269"/>
        </w:trPr>
        <w:tc>
          <w:tcPr>
            <w:tcW w:w="643" w:type="pct"/>
            <w:tcBorders>
              <w:bottom w:val="single" w:sz="6" w:space="0" w:color="000000"/>
            </w:tcBorders>
          </w:tcPr>
          <w:p w14:paraId="5771F2CF" w14:textId="77777777" w:rsidR="00901942" w:rsidRPr="00E66D0B" w:rsidRDefault="00901942" w:rsidP="00831C3D">
            <w:pPr>
              <w:pStyle w:val="TableParagraph"/>
              <w:rPr>
                <w:rFonts w:ascii="Times New Roman" w:hAnsi="Times New Roman" w:cs="Times New Roman"/>
              </w:rPr>
            </w:pPr>
          </w:p>
        </w:tc>
        <w:tc>
          <w:tcPr>
            <w:tcW w:w="643" w:type="pct"/>
            <w:tcBorders>
              <w:bottom w:val="single" w:sz="6" w:space="0" w:color="000000"/>
            </w:tcBorders>
          </w:tcPr>
          <w:p w14:paraId="497CDEC4" w14:textId="77777777" w:rsidR="00901942" w:rsidRPr="00E66D0B" w:rsidRDefault="00901942" w:rsidP="00831C3D">
            <w:pPr>
              <w:pStyle w:val="TableParagraph"/>
              <w:rPr>
                <w:rFonts w:ascii="Times New Roman" w:hAnsi="Times New Roman" w:cs="Times New Roman"/>
              </w:rPr>
            </w:pPr>
          </w:p>
        </w:tc>
        <w:tc>
          <w:tcPr>
            <w:tcW w:w="573" w:type="pct"/>
            <w:tcBorders>
              <w:bottom w:val="single" w:sz="6" w:space="0" w:color="000000"/>
            </w:tcBorders>
          </w:tcPr>
          <w:p w14:paraId="567AF0CD" w14:textId="77777777" w:rsidR="00901942" w:rsidRPr="00E66D0B" w:rsidRDefault="00901942" w:rsidP="00831C3D">
            <w:pPr>
              <w:pStyle w:val="TableParagraph"/>
              <w:rPr>
                <w:rFonts w:ascii="Times New Roman" w:hAnsi="Times New Roman" w:cs="Times New Roman"/>
              </w:rPr>
            </w:pPr>
          </w:p>
        </w:tc>
        <w:tc>
          <w:tcPr>
            <w:tcW w:w="605" w:type="pct"/>
            <w:tcBorders>
              <w:bottom w:val="single" w:sz="6" w:space="0" w:color="000000"/>
              <w:right w:val="single" w:sz="6" w:space="0" w:color="000000"/>
            </w:tcBorders>
          </w:tcPr>
          <w:p w14:paraId="4574BC05" w14:textId="77777777" w:rsidR="00901942" w:rsidRPr="00E66D0B" w:rsidRDefault="00901942" w:rsidP="00831C3D">
            <w:pPr>
              <w:pStyle w:val="TableParagraph"/>
              <w:rPr>
                <w:rFonts w:ascii="Times New Roman" w:hAnsi="Times New Roman" w:cs="Times New Roman"/>
              </w:rPr>
            </w:pPr>
          </w:p>
        </w:tc>
        <w:tc>
          <w:tcPr>
            <w:tcW w:w="679" w:type="pct"/>
            <w:tcBorders>
              <w:left w:val="single" w:sz="6" w:space="0" w:color="000000"/>
              <w:bottom w:val="single" w:sz="6" w:space="0" w:color="000000"/>
              <w:right w:val="single" w:sz="6" w:space="0" w:color="000000"/>
            </w:tcBorders>
          </w:tcPr>
          <w:p w14:paraId="2A5DD399" w14:textId="77777777" w:rsidR="00901942" w:rsidRPr="00E66D0B" w:rsidRDefault="00901942" w:rsidP="00831C3D">
            <w:pPr>
              <w:pStyle w:val="TableParagraph"/>
              <w:rPr>
                <w:rFonts w:ascii="Times New Roman" w:hAnsi="Times New Roman" w:cs="Times New Roman"/>
              </w:rPr>
            </w:pPr>
          </w:p>
        </w:tc>
        <w:tc>
          <w:tcPr>
            <w:tcW w:w="751" w:type="pct"/>
            <w:tcBorders>
              <w:left w:val="single" w:sz="6" w:space="0" w:color="000000"/>
              <w:bottom w:val="single" w:sz="6" w:space="0" w:color="000000"/>
            </w:tcBorders>
          </w:tcPr>
          <w:p w14:paraId="6C8B6EDE" w14:textId="77777777" w:rsidR="00901942" w:rsidRPr="00E66D0B" w:rsidRDefault="00901942" w:rsidP="00831C3D">
            <w:pPr>
              <w:pStyle w:val="TableParagraph"/>
              <w:rPr>
                <w:rFonts w:ascii="Times New Roman" w:hAnsi="Times New Roman" w:cs="Times New Roman"/>
              </w:rPr>
            </w:pPr>
          </w:p>
        </w:tc>
        <w:tc>
          <w:tcPr>
            <w:tcW w:w="1106" w:type="pct"/>
            <w:tcBorders>
              <w:bottom w:val="single" w:sz="6" w:space="0" w:color="000000"/>
              <w:right w:val="single" w:sz="6" w:space="0" w:color="000000"/>
            </w:tcBorders>
          </w:tcPr>
          <w:p w14:paraId="3C293621" w14:textId="77777777" w:rsidR="00901942" w:rsidRPr="00E66D0B" w:rsidRDefault="00901942" w:rsidP="00831C3D">
            <w:pPr>
              <w:pStyle w:val="TableParagraph"/>
              <w:rPr>
                <w:rFonts w:ascii="Times New Roman" w:hAnsi="Times New Roman" w:cs="Times New Roman"/>
              </w:rPr>
            </w:pPr>
          </w:p>
        </w:tc>
      </w:tr>
    </w:tbl>
    <w:p w14:paraId="09F8A4EE" w14:textId="77777777" w:rsidR="00901942" w:rsidRPr="00E66D0B" w:rsidRDefault="00901942" w:rsidP="00901942">
      <w:pPr>
        <w:spacing w:after="240"/>
        <w:rPr>
          <w:rFonts w:ascii="Times New Roman" w:hAnsi="Times New Roman" w:cs="Times New Roman"/>
          <w:i/>
        </w:rPr>
      </w:pPr>
      <w:r w:rsidRPr="00E66D0B">
        <w:rPr>
          <w:rFonts w:ascii="Times New Roman" w:hAnsi="Times New Roman" w:cs="Times New Roman"/>
          <w:b/>
          <w:i/>
        </w:rPr>
        <w:t xml:space="preserve">Note: </w:t>
      </w:r>
      <w:r w:rsidRPr="00E66D0B">
        <w:rPr>
          <w:rFonts w:ascii="Times New Roman" w:hAnsi="Times New Roman" w:cs="Times New Roman"/>
          <w:i/>
        </w:rPr>
        <w:t>In case of Options, notional value shall be calculated based on Premium plus strike price of options.</w:t>
      </w:r>
    </w:p>
    <w:p w14:paraId="22DBF516" w14:textId="77777777" w:rsidR="00901942" w:rsidRPr="00E66D0B" w:rsidRDefault="00901942" w:rsidP="00901942">
      <w:pPr>
        <w:pStyle w:val="BodyText"/>
        <w:spacing w:after="240"/>
        <w:rPr>
          <w:rFonts w:ascii="Times New Roman" w:hAnsi="Times New Roman" w:cs="Times New Roman"/>
          <w:i/>
          <w:sz w:val="22"/>
          <w:szCs w:val="22"/>
        </w:rPr>
      </w:pPr>
    </w:p>
    <w:p w14:paraId="6B56106D" w14:textId="77777777" w:rsidR="00901942" w:rsidRPr="00E66D0B" w:rsidRDefault="00901942" w:rsidP="00901942">
      <w:pPr>
        <w:pStyle w:val="BodyText"/>
        <w:spacing w:after="240"/>
        <w:ind w:right="9955"/>
        <w:rPr>
          <w:rFonts w:ascii="Times New Roman" w:hAnsi="Times New Roman" w:cs="Times New Roman"/>
          <w:sz w:val="22"/>
          <w:szCs w:val="22"/>
        </w:rPr>
      </w:pPr>
      <w:r w:rsidRPr="00E66D0B">
        <w:rPr>
          <w:rFonts w:ascii="Times New Roman" w:hAnsi="Times New Roman" w:cs="Times New Roman"/>
          <w:sz w:val="22"/>
          <w:szCs w:val="22"/>
        </w:rPr>
        <w:t>Name &amp; Signature: Designation:</w:t>
      </w:r>
    </w:p>
    <w:p w14:paraId="5FC111B8" w14:textId="77777777" w:rsidR="00901942" w:rsidRPr="00E66D0B" w:rsidRDefault="00901942" w:rsidP="00901942">
      <w:pPr>
        <w:pStyle w:val="BodyText"/>
        <w:spacing w:after="240"/>
        <w:ind w:right="12076"/>
        <w:rPr>
          <w:rFonts w:ascii="Times New Roman" w:hAnsi="Times New Roman" w:cs="Times New Roman"/>
          <w:sz w:val="22"/>
          <w:szCs w:val="22"/>
        </w:rPr>
      </w:pPr>
      <w:r w:rsidRPr="00E66D0B">
        <w:rPr>
          <w:rFonts w:ascii="Times New Roman" w:hAnsi="Times New Roman" w:cs="Times New Roman"/>
          <w:sz w:val="22"/>
          <w:szCs w:val="22"/>
        </w:rPr>
        <w:t>Date: Place:</w:t>
      </w:r>
    </w:p>
    <w:p w14:paraId="0CD19DE2" w14:textId="77777777" w:rsidR="00901942" w:rsidRPr="00E66D0B" w:rsidRDefault="00901942" w:rsidP="00901942">
      <w:pPr>
        <w:spacing w:after="240"/>
        <w:rPr>
          <w:rFonts w:ascii="Times New Roman" w:hAnsi="Times New Roman" w:cs="Times New Roman"/>
        </w:rPr>
        <w:sectPr w:rsidR="00901942" w:rsidRPr="00E66D0B" w:rsidSect="00381ACC">
          <w:pgSz w:w="15840" w:h="12240" w:orient="landscape"/>
          <w:pgMar w:top="1440" w:right="1080" w:bottom="1440" w:left="1080" w:header="720" w:footer="720" w:gutter="0"/>
          <w:pgBorders w:offsetFrom="page">
            <w:top w:val="double" w:sz="2" w:space="24" w:color="auto"/>
            <w:left w:val="double" w:sz="2" w:space="24" w:color="auto"/>
            <w:bottom w:val="double" w:sz="2" w:space="24" w:color="auto"/>
            <w:right w:val="double" w:sz="2" w:space="24" w:color="auto"/>
          </w:pgBorders>
          <w:cols w:space="720"/>
          <w:docGrid w:linePitch="299"/>
        </w:sectPr>
      </w:pPr>
    </w:p>
    <w:p w14:paraId="60A29901" w14:textId="77777777" w:rsidR="00901942" w:rsidRPr="00E66D0B" w:rsidRDefault="00901942" w:rsidP="00381ACC">
      <w:pPr>
        <w:pStyle w:val="Heading1"/>
        <w:spacing w:before="64" w:after="240"/>
        <w:ind w:left="0" w:right="-70"/>
        <w:jc w:val="right"/>
        <w:rPr>
          <w:rFonts w:ascii="Times New Roman" w:hAnsi="Times New Roman" w:cs="Times New Roman"/>
          <w:sz w:val="22"/>
          <w:szCs w:val="22"/>
        </w:rPr>
      </w:pPr>
      <w:r w:rsidRPr="00E66D0B">
        <w:rPr>
          <w:rFonts w:ascii="Times New Roman" w:hAnsi="Times New Roman" w:cs="Times New Roman"/>
          <w:sz w:val="22"/>
          <w:szCs w:val="22"/>
        </w:rPr>
        <w:lastRenderedPageBreak/>
        <w:t>Annexure 7</w:t>
      </w:r>
    </w:p>
    <w:p w14:paraId="58D49427" w14:textId="77777777" w:rsidR="00381ACC" w:rsidRDefault="00901942" w:rsidP="00901942">
      <w:pPr>
        <w:spacing w:after="240"/>
        <w:ind w:right="-70"/>
        <w:jc w:val="center"/>
        <w:rPr>
          <w:rFonts w:ascii="Times New Roman" w:hAnsi="Times New Roman" w:cs="Times New Roman"/>
          <w:b/>
        </w:rPr>
      </w:pPr>
      <w:r w:rsidRPr="00E66D0B">
        <w:rPr>
          <w:rFonts w:ascii="Times New Roman" w:hAnsi="Times New Roman" w:cs="Times New Roman"/>
          <w:b/>
        </w:rPr>
        <w:t xml:space="preserve">FORM D </w:t>
      </w:r>
    </w:p>
    <w:p w14:paraId="6E447F5F" w14:textId="77777777" w:rsidR="00901942" w:rsidRPr="00E66D0B" w:rsidRDefault="00901942" w:rsidP="00901942">
      <w:pPr>
        <w:spacing w:after="240"/>
        <w:ind w:right="-70"/>
        <w:jc w:val="center"/>
        <w:rPr>
          <w:rFonts w:ascii="Times New Roman" w:hAnsi="Times New Roman" w:cs="Times New Roman"/>
          <w:b/>
        </w:rPr>
      </w:pPr>
      <w:r w:rsidRPr="00E66D0B">
        <w:rPr>
          <w:rFonts w:ascii="Times New Roman" w:hAnsi="Times New Roman" w:cs="Times New Roman"/>
          <w:b/>
        </w:rPr>
        <w:t>(Indicative format)</w:t>
      </w:r>
    </w:p>
    <w:p w14:paraId="54D74C3B" w14:textId="77777777" w:rsidR="00901942" w:rsidRPr="00E66D0B" w:rsidRDefault="00901942" w:rsidP="00901942">
      <w:pPr>
        <w:spacing w:after="240" w:line="247" w:lineRule="auto"/>
        <w:ind w:right="-70"/>
        <w:jc w:val="center"/>
        <w:rPr>
          <w:rFonts w:ascii="Times New Roman" w:hAnsi="Times New Roman" w:cs="Times New Roman"/>
          <w:b/>
        </w:rPr>
      </w:pPr>
      <w:r w:rsidRPr="00E66D0B">
        <w:rPr>
          <w:rFonts w:ascii="Times New Roman" w:hAnsi="Times New Roman" w:cs="Times New Roman"/>
          <w:b/>
        </w:rPr>
        <w:t>SEBI</w:t>
      </w:r>
      <w:r w:rsidR="00381ACC">
        <w:rPr>
          <w:rFonts w:ascii="Times New Roman" w:hAnsi="Times New Roman" w:cs="Times New Roman"/>
          <w:b/>
        </w:rPr>
        <w:t xml:space="preserve"> </w:t>
      </w:r>
      <w:r w:rsidRPr="00E66D0B">
        <w:rPr>
          <w:rFonts w:ascii="Times New Roman" w:hAnsi="Times New Roman" w:cs="Times New Roman"/>
          <w:b/>
        </w:rPr>
        <w:t>(Prohibition</w:t>
      </w:r>
      <w:r w:rsidR="00381ACC">
        <w:rPr>
          <w:rFonts w:ascii="Times New Roman" w:hAnsi="Times New Roman" w:cs="Times New Roman"/>
          <w:b/>
        </w:rPr>
        <w:t xml:space="preserve"> </w:t>
      </w:r>
      <w:r w:rsidRPr="00E66D0B">
        <w:rPr>
          <w:rFonts w:ascii="Times New Roman" w:hAnsi="Times New Roman" w:cs="Times New Roman"/>
          <w:b/>
        </w:rPr>
        <w:t>of</w:t>
      </w:r>
      <w:r w:rsidR="00381ACC">
        <w:rPr>
          <w:rFonts w:ascii="Times New Roman" w:hAnsi="Times New Roman" w:cs="Times New Roman"/>
          <w:b/>
        </w:rPr>
        <w:t xml:space="preserve"> </w:t>
      </w:r>
      <w:r w:rsidRPr="00E66D0B">
        <w:rPr>
          <w:rFonts w:ascii="Times New Roman" w:hAnsi="Times New Roman" w:cs="Times New Roman"/>
          <w:b/>
        </w:rPr>
        <w:t>Insider</w:t>
      </w:r>
      <w:r w:rsidR="00381ACC">
        <w:rPr>
          <w:rFonts w:ascii="Times New Roman" w:hAnsi="Times New Roman" w:cs="Times New Roman"/>
          <w:b/>
        </w:rPr>
        <w:t xml:space="preserve"> </w:t>
      </w:r>
      <w:r w:rsidRPr="00E66D0B">
        <w:rPr>
          <w:rFonts w:ascii="Times New Roman" w:hAnsi="Times New Roman" w:cs="Times New Roman"/>
          <w:b/>
        </w:rPr>
        <w:t>Trading)</w:t>
      </w:r>
      <w:r w:rsidR="00381ACC">
        <w:rPr>
          <w:rFonts w:ascii="Times New Roman" w:hAnsi="Times New Roman" w:cs="Times New Roman"/>
          <w:b/>
        </w:rPr>
        <w:t xml:space="preserve"> </w:t>
      </w:r>
      <w:r w:rsidRPr="00E66D0B">
        <w:rPr>
          <w:rFonts w:ascii="Times New Roman" w:hAnsi="Times New Roman" w:cs="Times New Roman"/>
          <w:b/>
        </w:rPr>
        <w:t>Regulations,</w:t>
      </w:r>
      <w:r w:rsidR="00381ACC">
        <w:rPr>
          <w:rFonts w:ascii="Times New Roman" w:hAnsi="Times New Roman" w:cs="Times New Roman"/>
          <w:b/>
        </w:rPr>
        <w:t xml:space="preserve"> </w:t>
      </w:r>
      <w:r w:rsidRPr="00E66D0B">
        <w:rPr>
          <w:rFonts w:ascii="Times New Roman" w:hAnsi="Times New Roman" w:cs="Times New Roman"/>
          <w:b/>
        </w:rPr>
        <w:t>2015</w:t>
      </w:r>
      <w:r w:rsidR="00381ACC">
        <w:rPr>
          <w:rFonts w:ascii="Times New Roman" w:hAnsi="Times New Roman" w:cs="Times New Roman"/>
          <w:b/>
        </w:rPr>
        <w:t xml:space="preserve"> </w:t>
      </w:r>
      <w:r w:rsidRPr="00E66D0B">
        <w:rPr>
          <w:rFonts w:ascii="Times New Roman" w:hAnsi="Times New Roman" w:cs="Times New Roman"/>
          <w:b/>
        </w:rPr>
        <w:t>Regulation</w:t>
      </w:r>
      <w:r w:rsidR="00381ACC">
        <w:rPr>
          <w:rFonts w:ascii="Times New Roman" w:hAnsi="Times New Roman" w:cs="Times New Roman"/>
          <w:b/>
        </w:rPr>
        <w:t xml:space="preserve"> </w:t>
      </w:r>
      <w:r w:rsidRPr="00E66D0B">
        <w:rPr>
          <w:rFonts w:ascii="Times New Roman" w:hAnsi="Times New Roman" w:cs="Times New Roman"/>
          <w:b/>
        </w:rPr>
        <w:t>7(3)–Transactions</w:t>
      </w:r>
      <w:r w:rsidR="00381ACC">
        <w:rPr>
          <w:rFonts w:ascii="Times New Roman" w:hAnsi="Times New Roman" w:cs="Times New Roman"/>
          <w:b/>
        </w:rPr>
        <w:t xml:space="preserve"> </w:t>
      </w:r>
      <w:r w:rsidRPr="00E66D0B">
        <w:rPr>
          <w:rFonts w:ascii="Times New Roman" w:hAnsi="Times New Roman" w:cs="Times New Roman"/>
          <w:b/>
        </w:rPr>
        <w:t>by</w:t>
      </w:r>
      <w:r w:rsidR="00381ACC">
        <w:rPr>
          <w:rFonts w:ascii="Times New Roman" w:hAnsi="Times New Roman" w:cs="Times New Roman"/>
          <w:b/>
        </w:rPr>
        <w:t xml:space="preserve"> </w:t>
      </w:r>
      <w:r w:rsidRPr="00E66D0B">
        <w:rPr>
          <w:rFonts w:ascii="Times New Roman" w:hAnsi="Times New Roman" w:cs="Times New Roman"/>
          <w:b/>
        </w:rPr>
        <w:t>Other</w:t>
      </w:r>
      <w:r w:rsidR="00381ACC">
        <w:rPr>
          <w:rFonts w:ascii="Times New Roman" w:hAnsi="Times New Roman" w:cs="Times New Roman"/>
          <w:b/>
        </w:rPr>
        <w:t xml:space="preserve"> </w:t>
      </w:r>
      <w:r w:rsidRPr="00E66D0B">
        <w:rPr>
          <w:rFonts w:ascii="Times New Roman" w:hAnsi="Times New Roman" w:cs="Times New Roman"/>
          <w:b/>
        </w:rPr>
        <w:t>connected</w:t>
      </w:r>
      <w:r w:rsidR="00381ACC">
        <w:rPr>
          <w:rFonts w:ascii="Times New Roman" w:hAnsi="Times New Roman" w:cs="Times New Roman"/>
          <w:b/>
        </w:rPr>
        <w:t xml:space="preserve"> </w:t>
      </w:r>
      <w:r w:rsidRPr="00E66D0B">
        <w:rPr>
          <w:rFonts w:ascii="Times New Roman" w:hAnsi="Times New Roman" w:cs="Times New Roman"/>
          <w:b/>
        </w:rPr>
        <w:t>persons as identified by the</w:t>
      </w:r>
      <w:r w:rsidR="00381ACC">
        <w:rPr>
          <w:rFonts w:ascii="Times New Roman" w:hAnsi="Times New Roman" w:cs="Times New Roman"/>
          <w:b/>
        </w:rPr>
        <w:t xml:space="preserve"> </w:t>
      </w:r>
      <w:r w:rsidRPr="00E66D0B">
        <w:rPr>
          <w:rFonts w:ascii="Times New Roman" w:hAnsi="Times New Roman" w:cs="Times New Roman"/>
          <w:b/>
        </w:rPr>
        <w:t>company</w:t>
      </w:r>
    </w:p>
    <w:p w14:paraId="629462DA" w14:textId="77777777" w:rsidR="00901942" w:rsidRDefault="00901942" w:rsidP="00901942">
      <w:pPr>
        <w:pStyle w:val="BodyText"/>
        <w:spacing w:before="1" w:after="240"/>
        <w:rPr>
          <w:rFonts w:ascii="Times New Roman" w:hAnsi="Times New Roman" w:cs="Times New Roman"/>
          <w:sz w:val="22"/>
          <w:szCs w:val="22"/>
        </w:rPr>
      </w:pPr>
      <w:r w:rsidRPr="00E66D0B">
        <w:rPr>
          <w:rFonts w:ascii="Times New Roman" w:hAnsi="Times New Roman" w:cs="Times New Roman"/>
          <w:sz w:val="22"/>
          <w:szCs w:val="22"/>
        </w:rPr>
        <w:t>Details of trading in securities by other connected persons as identified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2"/>
        <w:gridCol w:w="1004"/>
        <w:gridCol w:w="1064"/>
        <w:gridCol w:w="1308"/>
        <w:gridCol w:w="1584"/>
        <w:gridCol w:w="334"/>
        <w:gridCol w:w="536"/>
        <w:gridCol w:w="1046"/>
        <w:gridCol w:w="1034"/>
        <w:gridCol w:w="1148"/>
        <w:gridCol w:w="488"/>
        <w:gridCol w:w="488"/>
        <w:gridCol w:w="915"/>
        <w:gridCol w:w="1119"/>
      </w:tblGrid>
      <w:tr w:rsidR="00381ACC" w:rsidRPr="00E66D0B" w14:paraId="0D4668EE" w14:textId="77777777" w:rsidTr="00381ACC">
        <w:trPr>
          <w:trHeight w:val="20"/>
        </w:trPr>
        <w:tc>
          <w:tcPr>
            <w:tcW w:w="360" w:type="pct"/>
            <w:vMerge w:val="restart"/>
            <w:tcBorders>
              <w:bottom w:val="single" w:sz="4" w:space="0" w:color="auto"/>
            </w:tcBorders>
          </w:tcPr>
          <w:p w14:paraId="71A122DA" w14:textId="77777777" w:rsidR="00901942" w:rsidRPr="00E66D0B" w:rsidRDefault="00901942" w:rsidP="00381ACC">
            <w:pPr>
              <w:pStyle w:val="TableParagraph"/>
              <w:spacing w:line="254" w:lineRule="exact"/>
              <w:rPr>
                <w:rFonts w:ascii="Times New Roman" w:hAnsi="Times New Roman" w:cs="Times New Roman"/>
              </w:rPr>
            </w:pPr>
            <w:r w:rsidRPr="00E66D0B">
              <w:rPr>
                <w:rFonts w:ascii="Times New Roman" w:hAnsi="Times New Roman" w:cs="Times New Roman"/>
              </w:rPr>
              <w:t>Name,</w:t>
            </w:r>
            <w:r w:rsidR="00381ACC">
              <w:rPr>
                <w:rFonts w:ascii="Times New Roman" w:hAnsi="Times New Roman" w:cs="Times New Roman"/>
              </w:rPr>
              <w:t xml:space="preserve"> </w:t>
            </w:r>
            <w:r w:rsidRPr="00E66D0B">
              <w:rPr>
                <w:rFonts w:ascii="Times New Roman" w:hAnsi="Times New Roman" w:cs="Times New Roman"/>
              </w:rPr>
              <w:t>PAN,</w:t>
            </w:r>
            <w:r w:rsidR="00381ACC">
              <w:rPr>
                <w:rFonts w:ascii="Times New Roman" w:hAnsi="Times New Roman" w:cs="Times New Roman"/>
              </w:rPr>
              <w:t xml:space="preserve"> </w:t>
            </w:r>
            <w:r w:rsidRPr="00E66D0B">
              <w:rPr>
                <w:rFonts w:ascii="Times New Roman" w:hAnsi="Times New Roman" w:cs="Times New Roman"/>
              </w:rPr>
              <w:t>CIN/</w:t>
            </w:r>
            <w:r w:rsidR="00381ACC">
              <w:rPr>
                <w:rFonts w:ascii="Times New Roman" w:hAnsi="Times New Roman" w:cs="Times New Roman"/>
              </w:rPr>
              <w:t xml:space="preserve"> </w:t>
            </w:r>
            <w:r w:rsidRPr="00E66D0B">
              <w:rPr>
                <w:rFonts w:ascii="Times New Roman" w:hAnsi="Times New Roman" w:cs="Times New Roman"/>
              </w:rPr>
              <w:t>DIN,</w:t>
            </w:r>
            <w:r w:rsidRPr="00E66D0B">
              <w:rPr>
                <w:rFonts w:ascii="Times New Roman" w:hAnsi="Times New Roman" w:cs="Times New Roman"/>
              </w:rPr>
              <w:tab/>
              <w:t>&amp;</w:t>
            </w:r>
            <w:r w:rsidR="00381ACC">
              <w:rPr>
                <w:rFonts w:ascii="Times New Roman" w:hAnsi="Times New Roman" w:cs="Times New Roman"/>
              </w:rPr>
              <w:t xml:space="preserve"> </w:t>
            </w:r>
            <w:r w:rsidRPr="00E66D0B">
              <w:rPr>
                <w:rFonts w:ascii="Times New Roman" w:hAnsi="Times New Roman" w:cs="Times New Roman"/>
              </w:rPr>
              <w:t>Address</w:t>
            </w:r>
            <w:r w:rsidR="00381ACC">
              <w:rPr>
                <w:rFonts w:ascii="Times New Roman" w:hAnsi="Times New Roman" w:cs="Times New Roman"/>
              </w:rPr>
              <w:t xml:space="preserve"> </w:t>
            </w:r>
            <w:r w:rsidRPr="00E66D0B">
              <w:rPr>
                <w:rFonts w:ascii="Times New Roman" w:hAnsi="Times New Roman" w:cs="Times New Roman"/>
              </w:rPr>
              <w:t>with</w:t>
            </w:r>
            <w:r w:rsidR="00381ACC">
              <w:rPr>
                <w:rFonts w:ascii="Times New Roman" w:hAnsi="Times New Roman" w:cs="Times New Roman"/>
              </w:rPr>
              <w:t xml:space="preserve"> </w:t>
            </w:r>
            <w:r w:rsidRPr="00E66D0B">
              <w:rPr>
                <w:rFonts w:ascii="Times New Roman" w:hAnsi="Times New Roman" w:cs="Times New Roman"/>
              </w:rPr>
              <w:t>contact</w:t>
            </w:r>
            <w:r w:rsidR="00381ACC">
              <w:rPr>
                <w:rFonts w:ascii="Times New Roman" w:hAnsi="Times New Roman" w:cs="Times New Roman"/>
              </w:rPr>
              <w:t xml:space="preserve"> </w:t>
            </w:r>
            <w:r w:rsidRPr="00E66D0B">
              <w:rPr>
                <w:rFonts w:ascii="Times New Roman" w:hAnsi="Times New Roman" w:cs="Times New Roman"/>
              </w:rPr>
              <w:t>nos. of other connected</w:t>
            </w:r>
            <w:r w:rsidR="00381ACC">
              <w:rPr>
                <w:rFonts w:ascii="Times New Roman" w:hAnsi="Times New Roman" w:cs="Times New Roman"/>
              </w:rPr>
              <w:t xml:space="preserve"> </w:t>
            </w:r>
            <w:r w:rsidRPr="00E66D0B">
              <w:rPr>
                <w:rFonts w:ascii="Times New Roman" w:hAnsi="Times New Roman" w:cs="Times New Roman"/>
                <w:spacing w:val="-1"/>
              </w:rPr>
              <w:t xml:space="preserve">persons </w:t>
            </w:r>
            <w:r w:rsidRPr="00E66D0B">
              <w:rPr>
                <w:rFonts w:ascii="Times New Roman" w:hAnsi="Times New Roman" w:cs="Times New Roman"/>
              </w:rPr>
              <w:t>as</w:t>
            </w:r>
            <w:r w:rsidR="00381ACC">
              <w:rPr>
                <w:rFonts w:ascii="Times New Roman" w:hAnsi="Times New Roman" w:cs="Times New Roman"/>
              </w:rPr>
              <w:t xml:space="preserve"> </w:t>
            </w:r>
            <w:r w:rsidRPr="00E66D0B">
              <w:rPr>
                <w:rFonts w:ascii="Times New Roman" w:hAnsi="Times New Roman" w:cs="Times New Roman"/>
              </w:rPr>
              <w:t>identified</w:t>
            </w:r>
            <w:r w:rsidR="00381ACC">
              <w:rPr>
                <w:rFonts w:ascii="Times New Roman" w:hAnsi="Times New Roman" w:cs="Times New Roman"/>
              </w:rPr>
              <w:t xml:space="preserve"> </w:t>
            </w:r>
            <w:r w:rsidRPr="00E66D0B">
              <w:rPr>
                <w:rFonts w:ascii="Times New Roman" w:hAnsi="Times New Roman" w:cs="Times New Roman"/>
              </w:rPr>
              <w:t>By the</w:t>
            </w:r>
            <w:r w:rsidR="00381ACC">
              <w:rPr>
                <w:rFonts w:ascii="Times New Roman" w:hAnsi="Times New Roman" w:cs="Times New Roman"/>
              </w:rPr>
              <w:t xml:space="preserve"> </w:t>
            </w:r>
            <w:r w:rsidRPr="00E66D0B">
              <w:rPr>
                <w:rFonts w:ascii="Times New Roman" w:hAnsi="Times New Roman" w:cs="Times New Roman"/>
              </w:rPr>
              <w:t>company</w:t>
            </w:r>
          </w:p>
        </w:tc>
        <w:tc>
          <w:tcPr>
            <w:tcW w:w="304" w:type="pct"/>
            <w:vMerge w:val="restart"/>
            <w:tcBorders>
              <w:bottom w:val="single" w:sz="4" w:space="0" w:color="auto"/>
            </w:tcBorders>
          </w:tcPr>
          <w:p w14:paraId="4DC30758" w14:textId="77777777" w:rsidR="00901942" w:rsidRPr="00E66D0B" w:rsidRDefault="00901942" w:rsidP="00381ACC">
            <w:pPr>
              <w:pStyle w:val="TableParagraph"/>
              <w:spacing w:line="254" w:lineRule="exact"/>
              <w:ind w:right="-15"/>
              <w:rPr>
                <w:rFonts w:ascii="Times New Roman" w:hAnsi="Times New Roman" w:cs="Times New Roman"/>
              </w:rPr>
            </w:pPr>
            <w:r w:rsidRPr="00E66D0B">
              <w:rPr>
                <w:rFonts w:ascii="Times New Roman" w:hAnsi="Times New Roman" w:cs="Times New Roman"/>
                <w:spacing w:val="-1"/>
              </w:rPr>
              <w:t>Connec</w:t>
            </w:r>
            <w:r w:rsidRPr="00E66D0B">
              <w:rPr>
                <w:rFonts w:ascii="Times New Roman" w:hAnsi="Times New Roman" w:cs="Times New Roman"/>
              </w:rPr>
              <w:t>tion</w:t>
            </w:r>
            <w:r w:rsidR="00381ACC">
              <w:rPr>
                <w:rFonts w:ascii="Times New Roman" w:hAnsi="Times New Roman" w:cs="Times New Roman"/>
              </w:rPr>
              <w:t xml:space="preserve"> </w:t>
            </w:r>
            <w:r w:rsidRPr="00E66D0B">
              <w:rPr>
                <w:rFonts w:ascii="Times New Roman" w:hAnsi="Times New Roman" w:cs="Times New Roman"/>
              </w:rPr>
              <w:t>With</w:t>
            </w:r>
            <w:r w:rsidR="00381ACC">
              <w:rPr>
                <w:rFonts w:ascii="Times New Roman" w:hAnsi="Times New Roman" w:cs="Times New Roman"/>
              </w:rPr>
              <w:t xml:space="preserve"> </w:t>
            </w:r>
            <w:r w:rsidRPr="00E66D0B">
              <w:rPr>
                <w:rFonts w:ascii="Times New Roman" w:hAnsi="Times New Roman" w:cs="Times New Roman"/>
              </w:rPr>
              <w:t>compa</w:t>
            </w:r>
            <w:r w:rsidR="00381ACC">
              <w:rPr>
                <w:rFonts w:ascii="Times New Roman" w:hAnsi="Times New Roman" w:cs="Times New Roman"/>
              </w:rPr>
              <w:t>n</w:t>
            </w:r>
            <w:r w:rsidRPr="00E66D0B">
              <w:rPr>
                <w:rFonts w:ascii="Times New Roman" w:hAnsi="Times New Roman" w:cs="Times New Roman"/>
              </w:rPr>
              <w:t>y</w:t>
            </w:r>
            <w:r w:rsidR="00381ACC">
              <w:rPr>
                <w:rFonts w:ascii="Times New Roman" w:hAnsi="Times New Roman" w:cs="Times New Roman"/>
              </w:rPr>
              <w:t xml:space="preserve"> </w:t>
            </w:r>
          </w:p>
        </w:tc>
        <w:tc>
          <w:tcPr>
            <w:tcW w:w="908" w:type="pct"/>
            <w:gridSpan w:val="2"/>
            <w:tcBorders>
              <w:bottom w:val="single" w:sz="4" w:space="0" w:color="auto"/>
            </w:tcBorders>
          </w:tcPr>
          <w:p w14:paraId="4DFDA870" w14:textId="77777777" w:rsidR="00901942" w:rsidRPr="00E66D0B" w:rsidRDefault="00901942" w:rsidP="00381ACC">
            <w:pPr>
              <w:pStyle w:val="TableParagraph"/>
              <w:spacing w:line="254" w:lineRule="exact"/>
              <w:rPr>
                <w:rFonts w:ascii="Times New Roman" w:hAnsi="Times New Roman" w:cs="Times New Roman"/>
              </w:rPr>
            </w:pPr>
            <w:r w:rsidRPr="00E66D0B">
              <w:rPr>
                <w:rFonts w:ascii="Times New Roman" w:hAnsi="Times New Roman" w:cs="Times New Roman"/>
              </w:rPr>
              <w:t>Securities</w:t>
            </w:r>
            <w:r w:rsidR="00381ACC">
              <w:rPr>
                <w:rFonts w:ascii="Times New Roman" w:hAnsi="Times New Roman" w:cs="Times New Roman"/>
              </w:rPr>
              <w:t xml:space="preserve"> </w:t>
            </w:r>
            <w:r w:rsidRPr="00E66D0B">
              <w:rPr>
                <w:rFonts w:ascii="Times New Roman" w:hAnsi="Times New Roman" w:cs="Times New Roman"/>
              </w:rPr>
              <w:t>held prior to</w:t>
            </w:r>
            <w:r w:rsidR="00381ACC">
              <w:rPr>
                <w:rFonts w:ascii="Times New Roman" w:hAnsi="Times New Roman" w:cs="Times New Roman"/>
              </w:rPr>
              <w:t xml:space="preserve"> </w:t>
            </w:r>
            <w:r w:rsidRPr="00E66D0B">
              <w:rPr>
                <w:rFonts w:ascii="Times New Roman" w:hAnsi="Times New Roman" w:cs="Times New Roman"/>
              </w:rPr>
              <w:t>acquisition/</w:t>
            </w:r>
            <w:r w:rsidR="00381ACC">
              <w:rPr>
                <w:rFonts w:ascii="Times New Roman" w:hAnsi="Times New Roman" w:cs="Times New Roman"/>
              </w:rPr>
              <w:t xml:space="preserve"> </w:t>
            </w:r>
            <w:r w:rsidRPr="00E66D0B">
              <w:rPr>
                <w:rFonts w:ascii="Times New Roman" w:hAnsi="Times New Roman" w:cs="Times New Roman"/>
              </w:rPr>
              <w:t>disposal</w:t>
            </w:r>
          </w:p>
        </w:tc>
        <w:tc>
          <w:tcPr>
            <w:tcW w:w="1342" w:type="pct"/>
            <w:gridSpan w:val="4"/>
            <w:tcBorders>
              <w:bottom w:val="single" w:sz="4" w:space="0" w:color="auto"/>
            </w:tcBorders>
          </w:tcPr>
          <w:p w14:paraId="1733B8FE" w14:textId="77777777" w:rsidR="00901942" w:rsidRPr="00E66D0B" w:rsidRDefault="00901942" w:rsidP="00381ACC">
            <w:pPr>
              <w:pStyle w:val="TableParagraph"/>
              <w:spacing w:line="254" w:lineRule="exact"/>
              <w:rPr>
                <w:rFonts w:ascii="Times New Roman" w:hAnsi="Times New Roman" w:cs="Times New Roman"/>
              </w:rPr>
            </w:pPr>
            <w:r w:rsidRPr="00E66D0B">
              <w:rPr>
                <w:rFonts w:ascii="Times New Roman" w:hAnsi="Times New Roman" w:cs="Times New Roman"/>
              </w:rPr>
              <w:t>Securities acquired/</w:t>
            </w:r>
            <w:r w:rsidR="00381ACC">
              <w:rPr>
                <w:rFonts w:ascii="Times New Roman" w:hAnsi="Times New Roman" w:cs="Times New Roman"/>
              </w:rPr>
              <w:t xml:space="preserve"> </w:t>
            </w:r>
            <w:r w:rsidRPr="00E66D0B">
              <w:rPr>
                <w:rFonts w:ascii="Times New Roman" w:hAnsi="Times New Roman" w:cs="Times New Roman"/>
              </w:rPr>
              <w:t>Disposed</w:t>
            </w:r>
          </w:p>
        </w:tc>
        <w:tc>
          <w:tcPr>
            <w:tcW w:w="741" w:type="pct"/>
            <w:gridSpan w:val="2"/>
            <w:tcBorders>
              <w:bottom w:val="single" w:sz="4" w:space="0" w:color="auto"/>
            </w:tcBorders>
          </w:tcPr>
          <w:p w14:paraId="364C95C1" w14:textId="77777777" w:rsidR="00901942" w:rsidRPr="00E66D0B" w:rsidRDefault="00901942" w:rsidP="00381ACC">
            <w:pPr>
              <w:pStyle w:val="TableParagraph"/>
              <w:spacing w:line="254" w:lineRule="exact"/>
              <w:rPr>
                <w:rFonts w:ascii="Times New Roman" w:hAnsi="Times New Roman" w:cs="Times New Roman"/>
              </w:rPr>
            </w:pPr>
            <w:r w:rsidRPr="00E66D0B">
              <w:rPr>
                <w:rFonts w:ascii="Times New Roman" w:hAnsi="Times New Roman" w:cs="Times New Roman"/>
              </w:rPr>
              <w:t>Securities held post</w:t>
            </w:r>
            <w:r w:rsidR="00381ACC">
              <w:rPr>
                <w:rFonts w:ascii="Times New Roman" w:hAnsi="Times New Roman" w:cs="Times New Roman"/>
              </w:rPr>
              <w:t xml:space="preserve"> </w:t>
            </w:r>
            <w:r w:rsidRPr="00E66D0B">
              <w:rPr>
                <w:rFonts w:ascii="Times New Roman" w:hAnsi="Times New Roman" w:cs="Times New Roman"/>
              </w:rPr>
              <w:t>acquisition/ disposal</w:t>
            </w:r>
          </w:p>
        </w:tc>
        <w:tc>
          <w:tcPr>
            <w:tcW w:w="507" w:type="pct"/>
            <w:gridSpan w:val="2"/>
            <w:tcBorders>
              <w:bottom w:val="single" w:sz="4" w:space="0" w:color="auto"/>
            </w:tcBorders>
          </w:tcPr>
          <w:p w14:paraId="3319F0C5" w14:textId="77777777" w:rsidR="00901942" w:rsidRPr="00E66D0B" w:rsidRDefault="00901942" w:rsidP="00381ACC">
            <w:pPr>
              <w:pStyle w:val="TableParagraph"/>
              <w:spacing w:line="254" w:lineRule="exact"/>
              <w:rPr>
                <w:rFonts w:ascii="Times New Roman" w:hAnsi="Times New Roman" w:cs="Times New Roman"/>
              </w:rPr>
            </w:pPr>
            <w:r w:rsidRPr="00E66D0B">
              <w:rPr>
                <w:rFonts w:ascii="Times New Roman" w:hAnsi="Times New Roman" w:cs="Times New Roman"/>
              </w:rPr>
              <w:t>Date of</w:t>
            </w:r>
            <w:r w:rsidR="00381ACC">
              <w:rPr>
                <w:rFonts w:ascii="Times New Roman" w:hAnsi="Times New Roman" w:cs="Times New Roman"/>
              </w:rPr>
              <w:t xml:space="preserve"> </w:t>
            </w:r>
            <w:r w:rsidRPr="00E66D0B">
              <w:rPr>
                <w:rFonts w:ascii="Times New Roman" w:hAnsi="Times New Roman" w:cs="Times New Roman"/>
              </w:rPr>
              <w:t>allotment</w:t>
            </w:r>
            <w:r w:rsidR="00381ACC">
              <w:rPr>
                <w:rFonts w:ascii="Times New Roman" w:hAnsi="Times New Roman" w:cs="Times New Roman"/>
              </w:rPr>
              <w:t xml:space="preserve"> </w:t>
            </w:r>
            <w:r w:rsidRPr="00E66D0B">
              <w:rPr>
                <w:rFonts w:ascii="Times New Roman" w:hAnsi="Times New Roman" w:cs="Times New Roman"/>
              </w:rPr>
              <w:t>advice/</w:t>
            </w:r>
            <w:r w:rsidR="00381ACC">
              <w:rPr>
                <w:rFonts w:ascii="Times New Roman" w:hAnsi="Times New Roman" w:cs="Times New Roman"/>
              </w:rPr>
              <w:t xml:space="preserve"> </w:t>
            </w:r>
            <w:r w:rsidRPr="00E66D0B">
              <w:rPr>
                <w:rFonts w:ascii="Times New Roman" w:hAnsi="Times New Roman" w:cs="Times New Roman"/>
              </w:rPr>
              <w:t>acquisition of</w:t>
            </w:r>
            <w:r w:rsidR="00381ACC">
              <w:rPr>
                <w:rFonts w:ascii="Times New Roman" w:hAnsi="Times New Roman" w:cs="Times New Roman"/>
              </w:rPr>
              <w:t xml:space="preserve"> </w:t>
            </w:r>
            <w:r w:rsidRPr="00E66D0B">
              <w:rPr>
                <w:rFonts w:ascii="Times New Roman" w:hAnsi="Times New Roman" w:cs="Times New Roman"/>
              </w:rPr>
              <w:t>shares/</w:t>
            </w:r>
            <w:r w:rsidR="00381ACC">
              <w:rPr>
                <w:rFonts w:ascii="Times New Roman" w:hAnsi="Times New Roman" w:cs="Times New Roman"/>
              </w:rPr>
              <w:t xml:space="preserve"> </w:t>
            </w:r>
            <w:r w:rsidRPr="00E66D0B">
              <w:rPr>
                <w:rFonts w:ascii="Times New Roman" w:hAnsi="Times New Roman" w:cs="Times New Roman"/>
              </w:rPr>
              <w:t>sale</w:t>
            </w:r>
            <w:r w:rsidR="00381ACC">
              <w:rPr>
                <w:rFonts w:ascii="Times New Roman" w:hAnsi="Times New Roman" w:cs="Times New Roman"/>
              </w:rPr>
              <w:t xml:space="preserve"> </w:t>
            </w:r>
            <w:r w:rsidRPr="00E66D0B">
              <w:rPr>
                <w:rFonts w:ascii="Times New Roman" w:hAnsi="Times New Roman" w:cs="Times New Roman"/>
              </w:rPr>
              <w:t>of shares</w:t>
            </w:r>
            <w:r w:rsidR="00381ACC">
              <w:rPr>
                <w:rFonts w:ascii="Times New Roman" w:hAnsi="Times New Roman" w:cs="Times New Roman"/>
              </w:rPr>
              <w:t xml:space="preserve"> </w:t>
            </w:r>
            <w:r w:rsidRPr="00E66D0B">
              <w:rPr>
                <w:rFonts w:ascii="Times New Roman" w:hAnsi="Times New Roman" w:cs="Times New Roman"/>
              </w:rPr>
              <w:t>specify</w:t>
            </w:r>
          </w:p>
        </w:tc>
        <w:tc>
          <w:tcPr>
            <w:tcW w:w="321" w:type="pct"/>
            <w:vMerge w:val="restart"/>
            <w:tcBorders>
              <w:bottom w:val="single" w:sz="4" w:space="0" w:color="auto"/>
            </w:tcBorders>
          </w:tcPr>
          <w:p w14:paraId="05367F60" w14:textId="77777777" w:rsidR="00901942" w:rsidRPr="00E66D0B" w:rsidRDefault="00901942" w:rsidP="00381ACC">
            <w:pPr>
              <w:pStyle w:val="TableParagraph"/>
              <w:spacing w:line="254" w:lineRule="exact"/>
              <w:rPr>
                <w:rFonts w:ascii="Times New Roman" w:hAnsi="Times New Roman" w:cs="Times New Roman"/>
              </w:rPr>
            </w:pPr>
            <w:r w:rsidRPr="00E66D0B">
              <w:rPr>
                <w:rFonts w:ascii="Times New Roman" w:hAnsi="Times New Roman" w:cs="Times New Roman"/>
              </w:rPr>
              <w:t>Date of</w:t>
            </w:r>
            <w:r w:rsidR="00381ACC">
              <w:rPr>
                <w:rFonts w:ascii="Times New Roman" w:hAnsi="Times New Roman" w:cs="Times New Roman"/>
              </w:rPr>
              <w:t xml:space="preserve"> </w:t>
            </w:r>
            <w:r w:rsidRPr="00E66D0B">
              <w:rPr>
                <w:rFonts w:ascii="Times New Roman" w:hAnsi="Times New Roman" w:cs="Times New Roman"/>
              </w:rPr>
              <w:t>intimation</w:t>
            </w:r>
            <w:r w:rsidR="00381ACC">
              <w:rPr>
                <w:rFonts w:ascii="Times New Roman" w:hAnsi="Times New Roman" w:cs="Times New Roman"/>
              </w:rPr>
              <w:t xml:space="preserve"> </w:t>
            </w:r>
            <w:r w:rsidRPr="00E66D0B">
              <w:rPr>
                <w:rFonts w:ascii="Times New Roman" w:hAnsi="Times New Roman" w:cs="Times New Roman"/>
              </w:rPr>
              <w:t>to</w:t>
            </w:r>
            <w:r w:rsidR="00381ACC">
              <w:rPr>
                <w:rFonts w:ascii="Times New Roman" w:hAnsi="Times New Roman" w:cs="Times New Roman"/>
              </w:rPr>
              <w:t xml:space="preserve"> </w:t>
            </w:r>
            <w:r w:rsidRPr="00E66D0B">
              <w:rPr>
                <w:rFonts w:ascii="Times New Roman" w:hAnsi="Times New Roman" w:cs="Times New Roman"/>
              </w:rPr>
              <w:t>company</w:t>
            </w:r>
          </w:p>
        </w:tc>
        <w:tc>
          <w:tcPr>
            <w:tcW w:w="518" w:type="pct"/>
            <w:vMerge w:val="restart"/>
            <w:tcBorders>
              <w:bottom w:val="single" w:sz="4" w:space="0" w:color="auto"/>
            </w:tcBorders>
          </w:tcPr>
          <w:p w14:paraId="16C13622" w14:textId="77777777" w:rsidR="00901942" w:rsidRPr="00E66D0B" w:rsidRDefault="00901942" w:rsidP="00381ACC">
            <w:pPr>
              <w:pStyle w:val="TableParagraph"/>
              <w:spacing w:line="254" w:lineRule="exact"/>
              <w:rPr>
                <w:rFonts w:ascii="Times New Roman" w:hAnsi="Times New Roman" w:cs="Times New Roman"/>
              </w:rPr>
            </w:pPr>
            <w:r w:rsidRPr="00E66D0B">
              <w:rPr>
                <w:rFonts w:ascii="Times New Roman" w:hAnsi="Times New Roman" w:cs="Times New Roman"/>
              </w:rPr>
              <w:t>Mode of</w:t>
            </w:r>
            <w:r w:rsidR="00381ACC">
              <w:rPr>
                <w:rFonts w:ascii="Times New Roman" w:hAnsi="Times New Roman" w:cs="Times New Roman"/>
              </w:rPr>
              <w:t xml:space="preserve"> </w:t>
            </w:r>
            <w:r w:rsidRPr="00E66D0B">
              <w:rPr>
                <w:rFonts w:ascii="Times New Roman" w:hAnsi="Times New Roman" w:cs="Times New Roman"/>
              </w:rPr>
              <w:t>acquisition/</w:t>
            </w:r>
            <w:r w:rsidR="00381ACC">
              <w:rPr>
                <w:rFonts w:ascii="Times New Roman" w:hAnsi="Times New Roman" w:cs="Times New Roman"/>
              </w:rPr>
              <w:t xml:space="preserve"> </w:t>
            </w:r>
            <w:r w:rsidRPr="00E66D0B">
              <w:rPr>
                <w:rFonts w:ascii="Times New Roman" w:hAnsi="Times New Roman" w:cs="Times New Roman"/>
              </w:rPr>
              <w:t>disposal (on</w:t>
            </w:r>
            <w:r w:rsidR="00381ACC">
              <w:rPr>
                <w:rFonts w:ascii="Times New Roman" w:hAnsi="Times New Roman" w:cs="Times New Roman"/>
              </w:rPr>
              <w:t xml:space="preserve"> </w:t>
            </w:r>
            <w:r w:rsidRPr="00E66D0B">
              <w:rPr>
                <w:rFonts w:ascii="Times New Roman" w:hAnsi="Times New Roman" w:cs="Times New Roman"/>
              </w:rPr>
              <w:t>market/ public/</w:t>
            </w:r>
            <w:r w:rsidR="00381ACC">
              <w:rPr>
                <w:rFonts w:ascii="Times New Roman" w:hAnsi="Times New Roman" w:cs="Times New Roman"/>
              </w:rPr>
              <w:t xml:space="preserve"> </w:t>
            </w:r>
            <w:r w:rsidRPr="00E66D0B">
              <w:rPr>
                <w:rFonts w:ascii="Times New Roman" w:hAnsi="Times New Roman" w:cs="Times New Roman"/>
              </w:rPr>
              <w:t>rights/</w:t>
            </w:r>
            <w:r w:rsidR="00381ACC">
              <w:rPr>
                <w:rFonts w:ascii="Times New Roman" w:hAnsi="Times New Roman" w:cs="Times New Roman"/>
              </w:rPr>
              <w:t xml:space="preserve"> </w:t>
            </w:r>
            <w:r w:rsidRPr="00E66D0B">
              <w:rPr>
                <w:rFonts w:ascii="Times New Roman" w:hAnsi="Times New Roman" w:cs="Times New Roman"/>
              </w:rPr>
              <w:t>Preferential</w:t>
            </w:r>
            <w:r w:rsidR="00381ACC">
              <w:rPr>
                <w:rFonts w:ascii="Times New Roman" w:hAnsi="Times New Roman" w:cs="Times New Roman"/>
              </w:rPr>
              <w:t xml:space="preserve"> </w:t>
            </w:r>
            <w:r w:rsidRPr="00E66D0B">
              <w:rPr>
                <w:rFonts w:ascii="Times New Roman" w:hAnsi="Times New Roman" w:cs="Times New Roman"/>
              </w:rPr>
              <w:t>offer/ off</w:t>
            </w:r>
            <w:r w:rsidR="00381ACC">
              <w:rPr>
                <w:rFonts w:ascii="Times New Roman" w:hAnsi="Times New Roman" w:cs="Times New Roman"/>
              </w:rPr>
              <w:t xml:space="preserve"> </w:t>
            </w:r>
            <w:r w:rsidRPr="00E66D0B">
              <w:rPr>
                <w:rFonts w:ascii="Times New Roman" w:hAnsi="Times New Roman" w:cs="Times New Roman"/>
              </w:rPr>
              <w:t>market/ Inter se transfer,</w:t>
            </w:r>
            <w:r w:rsidR="00381ACC">
              <w:rPr>
                <w:rFonts w:ascii="Times New Roman" w:hAnsi="Times New Roman" w:cs="Times New Roman"/>
              </w:rPr>
              <w:t xml:space="preserve"> </w:t>
            </w:r>
            <w:r w:rsidRPr="00E66D0B">
              <w:rPr>
                <w:rFonts w:ascii="Times New Roman" w:hAnsi="Times New Roman" w:cs="Times New Roman"/>
              </w:rPr>
              <w:t>ESOPs etc.)</w:t>
            </w:r>
          </w:p>
        </w:tc>
      </w:tr>
      <w:tr w:rsidR="00381ACC" w:rsidRPr="00E66D0B" w14:paraId="2D62A555" w14:textId="77777777" w:rsidTr="00381ACC">
        <w:trPr>
          <w:trHeight w:val="20"/>
        </w:trPr>
        <w:tc>
          <w:tcPr>
            <w:tcW w:w="360" w:type="pct"/>
            <w:vMerge/>
          </w:tcPr>
          <w:p w14:paraId="61343D3D" w14:textId="77777777" w:rsidR="00901942" w:rsidRPr="00E66D0B" w:rsidRDefault="00901942" w:rsidP="00381ACC">
            <w:pPr>
              <w:pStyle w:val="TableParagraph"/>
              <w:spacing w:line="272" w:lineRule="exact"/>
              <w:rPr>
                <w:rFonts w:ascii="Times New Roman" w:hAnsi="Times New Roman" w:cs="Times New Roman"/>
              </w:rPr>
            </w:pPr>
          </w:p>
        </w:tc>
        <w:tc>
          <w:tcPr>
            <w:tcW w:w="304" w:type="pct"/>
            <w:vMerge/>
          </w:tcPr>
          <w:p w14:paraId="2C1E31A4" w14:textId="77777777" w:rsidR="00901942" w:rsidRPr="00E66D0B" w:rsidRDefault="00901942" w:rsidP="00381ACC">
            <w:pPr>
              <w:rPr>
                <w:rFonts w:ascii="Times New Roman" w:hAnsi="Times New Roman" w:cs="Times New Roman"/>
              </w:rPr>
            </w:pPr>
          </w:p>
        </w:tc>
        <w:tc>
          <w:tcPr>
            <w:tcW w:w="517" w:type="pct"/>
          </w:tcPr>
          <w:p w14:paraId="1D632A4F" w14:textId="77777777" w:rsidR="00901942" w:rsidRPr="00E66D0B" w:rsidRDefault="00901942" w:rsidP="00381ACC">
            <w:pPr>
              <w:pStyle w:val="TableParagraph"/>
              <w:spacing w:line="232" w:lineRule="auto"/>
              <w:ind w:right="15"/>
              <w:jc w:val="both"/>
              <w:rPr>
                <w:rFonts w:ascii="Times New Roman" w:hAnsi="Times New Roman" w:cs="Times New Roman"/>
              </w:rPr>
            </w:pPr>
            <w:r w:rsidRPr="00E66D0B">
              <w:rPr>
                <w:rFonts w:ascii="Times New Roman" w:hAnsi="Times New Roman" w:cs="Times New Roman"/>
              </w:rPr>
              <w:t xml:space="preserve">Type of security (For </w:t>
            </w:r>
            <w:r w:rsidRPr="00E66D0B">
              <w:rPr>
                <w:rFonts w:ascii="Times New Roman" w:hAnsi="Times New Roman" w:cs="Times New Roman"/>
                <w:spacing w:val="-7"/>
              </w:rPr>
              <w:t>eg.</w:t>
            </w:r>
            <w:r w:rsidR="00381ACC">
              <w:rPr>
                <w:rFonts w:ascii="Times New Roman" w:hAnsi="Times New Roman" w:cs="Times New Roman"/>
                <w:spacing w:val="-7"/>
              </w:rPr>
              <w:t xml:space="preserve">- </w:t>
            </w:r>
            <w:r w:rsidRPr="00E66D0B">
              <w:rPr>
                <w:rFonts w:ascii="Times New Roman" w:hAnsi="Times New Roman" w:cs="Times New Roman"/>
              </w:rPr>
              <w:t>Shares,</w:t>
            </w:r>
            <w:r w:rsidR="00381ACC">
              <w:rPr>
                <w:rFonts w:ascii="Times New Roman" w:hAnsi="Times New Roman" w:cs="Times New Roman"/>
              </w:rPr>
              <w:t xml:space="preserve"> </w:t>
            </w:r>
            <w:r w:rsidRPr="00E66D0B">
              <w:rPr>
                <w:rFonts w:ascii="Times New Roman" w:hAnsi="Times New Roman" w:cs="Times New Roman"/>
                <w:spacing w:val="-2"/>
              </w:rPr>
              <w:t>Warrant</w:t>
            </w:r>
            <w:r w:rsidR="00381ACC">
              <w:rPr>
                <w:rFonts w:ascii="Times New Roman" w:hAnsi="Times New Roman" w:cs="Times New Roman"/>
              </w:rPr>
              <w:t>s, Convert</w:t>
            </w:r>
            <w:r w:rsidR="00381ACC" w:rsidRPr="00E66D0B">
              <w:rPr>
                <w:rFonts w:ascii="Times New Roman" w:hAnsi="Times New Roman" w:cs="Times New Roman"/>
              </w:rPr>
              <w:t>ible</w:t>
            </w:r>
            <w:r w:rsidR="00381ACC">
              <w:rPr>
                <w:rFonts w:ascii="Times New Roman" w:hAnsi="Times New Roman" w:cs="Times New Roman"/>
              </w:rPr>
              <w:t xml:space="preserve"> </w:t>
            </w:r>
            <w:r w:rsidRPr="00E66D0B">
              <w:rPr>
                <w:rFonts w:ascii="Times New Roman" w:hAnsi="Times New Roman" w:cs="Times New Roman"/>
              </w:rPr>
              <w:t>Debentures etc.)</w:t>
            </w:r>
          </w:p>
        </w:tc>
        <w:tc>
          <w:tcPr>
            <w:tcW w:w="390" w:type="pct"/>
          </w:tcPr>
          <w:p w14:paraId="005AE85A" w14:textId="77777777" w:rsidR="00901942" w:rsidRPr="00E66D0B" w:rsidRDefault="00901942" w:rsidP="00381ACC">
            <w:pPr>
              <w:pStyle w:val="TableParagraph"/>
              <w:spacing w:line="264" w:lineRule="exact"/>
              <w:ind w:right="161"/>
              <w:rPr>
                <w:rFonts w:ascii="Times New Roman" w:hAnsi="Times New Roman" w:cs="Times New Roman"/>
              </w:rPr>
            </w:pPr>
            <w:r w:rsidRPr="00E66D0B">
              <w:rPr>
                <w:rFonts w:ascii="Times New Roman" w:hAnsi="Times New Roman" w:cs="Times New Roman"/>
              </w:rPr>
              <w:t>No. and</w:t>
            </w:r>
            <w:r w:rsidR="00381ACC">
              <w:rPr>
                <w:rFonts w:ascii="Times New Roman" w:hAnsi="Times New Roman" w:cs="Times New Roman"/>
              </w:rPr>
              <w:t xml:space="preserve"> </w:t>
            </w:r>
            <w:r w:rsidRPr="00E66D0B">
              <w:rPr>
                <w:rFonts w:ascii="Times New Roman" w:hAnsi="Times New Roman" w:cs="Times New Roman"/>
              </w:rPr>
              <w:t>% of shareholding</w:t>
            </w:r>
          </w:p>
        </w:tc>
        <w:tc>
          <w:tcPr>
            <w:tcW w:w="708" w:type="pct"/>
          </w:tcPr>
          <w:p w14:paraId="3A907B65" w14:textId="77777777" w:rsidR="00901942" w:rsidRPr="00E66D0B" w:rsidRDefault="00901942" w:rsidP="00381ACC">
            <w:pPr>
              <w:pStyle w:val="TableParagraph"/>
              <w:spacing w:line="230" w:lineRule="auto"/>
              <w:ind w:right="34"/>
              <w:rPr>
                <w:rFonts w:ascii="Times New Roman" w:hAnsi="Times New Roman" w:cs="Times New Roman"/>
              </w:rPr>
            </w:pPr>
            <w:r w:rsidRPr="00E66D0B">
              <w:rPr>
                <w:rFonts w:ascii="Times New Roman" w:hAnsi="Times New Roman" w:cs="Times New Roman"/>
              </w:rPr>
              <w:t xml:space="preserve">Type Of </w:t>
            </w:r>
            <w:r w:rsidRPr="00E66D0B">
              <w:rPr>
                <w:rFonts w:ascii="Times New Roman" w:hAnsi="Times New Roman" w:cs="Times New Roman"/>
                <w:spacing w:val="-1"/>
              </w:rPr>
              <w:t>securi</w:t>
            </w:r>
            <w:r w:rsidRPr="00E66D0B">
              <w:rPr>
                <w:rFonts w:ascii="Times New Roman" w:hAnsi="Times New Roman" w:cs="Times New Roman"/>
              </w:rPr>
              <w:t xml:space="preserve">ty (For </w:t>
            </w:r>
            <w:r w:rsidRPr="00E66D0B">
              <w:rPr>
                <w:rFonts w:ascii="Times New Roman" w:hAnsi="Times New Roman" w:cs="Times New Roman"/>
                <w:spacing w:val="-2"/>
              </w:rPr>
              <w:t>eg.</w:t>
            </w:r>
            <w:r w:rsidR="00381ACC">
              <w:rPr>
                <w:rFonts w:ascii="Times New Roman" w:hAnsi="Times New Roman" w:cs="Times New Roman"/>
                <w:spacing w:val="-2"/>
              </w:rPr>
              <w:t xml:space="preserve"> </w:t>
            </w:r>
            <w:r w:rsidRPr="00E66D0B">
              <w:rPr>
                <w:rFonts w:ascii="Times New Roman" w:hAnsi="Times New Roman" w:cs="Times New Roman"/>
              </w:rPr>
              <w:t>Shares, Warrants, Convertible</w:t>
            </w:r>
            <w:r w:rsidR="00381ACC">
              <w:rPr>
                <w:rFonts w:ascii="Times New Roman" w:hAnsi="Times New Roman" w:cs="Times New Roman"/>
              </w:rPr>
              <w:t xml:space="preserve"> </w:t>
            </w:r>
            <w:r w:rsidRPr="00E66D0B">
              <w:rPr>
                <w:rFonts w:ascii="Times New Roman" w:hAnsi="Times New Roman" w:cs="Times New Roman"/>
              </w:rPr>
              <w:t>Debentures etc.)</w:t>
            </w:r>
          </w:p>
        </w:tc>
        <w:tc>
          <w:tcPr>
            <w:tcW w:w="119" w:type="pct"/>
          </w:tcPr>
          <w:p w14:paraId="53DA9C19" w14:textId="77777777" w:rsidR="00901942" w:rsidRPr="00E66D0B" w:rsidRDefault="00901942" w:rsidP="00381ACC">
            <w:pPr>
              <w:pStyle w:val="TableParagraph"/>
              <w:spacing w:line="267" w:lineRule="exact"/>
              <w:rPr>
                <w:rFonts w:ascii="Times New Roman" w:hAnsi="Times New Roman" w:cs="Times New Roman"/>
              </w:rPr>
            </w:pPr>
            <w:r w:rsidRPr="00E66D0B">
              <w:rPr>
                <w:rFonts w:ascii="Times New Roman" w:hAnsi="Times New Roman" w:cs="Times New Roman"/>
              </w:rPr>
              <w:t>No.</w:t>
            </w:r>
          </w:p>
        </w:tc>
        <w:tc>
          <w:tcPr>
            <w:tcW w:w="152" w:type="pct"/>
          </w:tcPr>
          <w:p w14:paraId="04A33B1C" w14:textId="77777777" w:rsidR="00901942" w:rsidRPr="00E66D0B" w:rsidRDefault="00381ACC" w:rsidP="00381ACC">
            <w:pPr>
              <w:pStyle w:val="TableParagraph"/>
              <w:spacing w:line="259" w:lineRule="exact"/>
              <w:rPr>
                <w:rFonts w:ascii="Times New Roman" w:hAnsi="Times New Roman" w:cs="Times New Roman"/>
              </w:rPr>
            </w:pPr>
            <w:r>
              <w:rPr>
                <w:rFonts w:ascii="Times New Roman" w:hAnsi="Times New Roman" w:cs="Times New Roman"/>
              </w:rPr>
              <w:t>Valu</w:t>
            </w:r>
            <w:r w:rsidR="00901942" w:rsidRPr="00E66D0B">
              <w:rPr>
                <w:rFonts w:ascii="Times New Roman" w:hAnsi="Times New Roman" w:cs="Times New Roman"/>
              </w:rPr>
              <w:t>e</w:t>
            </w:r>
          </w:p>
        </w:tc>
        <w:tc>
          <w:tcPr>
            <w:tcW w:w="363" w:type="pct"/>
          </w:tcPr>
          <w:p w14:paraId="051F545A" w14:textId="77777777" w:rsidR="00901942" w:rsidRPr="00E66D0B" w:rsidRDefault="00901942" w:rsidP="00381ACC">
            <w:pPr>
              <w:pStyle w:val="TableParagraph"/>
              <w:spacing w:line="230" w:lineRule="auto"/>
              <w:ind w:right="-3"/>
              <w:rPr>
                <w:rFonts w:ascii="Times New Roman" w:hAnsi="Times New Roman" w:cs="Times New Roman"/>
              </w:rPr>
            </w:pPr>
            <w:r w:rsidRPr="00E66D0B">
              <w:rPr>
                <w:rFonts w:ascii="Times New Roman" w:hAnsi="Times New Roman" w:cs="Times New Roman"/>
              </w:rPr>
              <w:t>Transaction Type (Buy/ Sale/</w:t>
            </w:r>
            <w:r w:rsidR="00381ACC">
              <w:rPr>
                <w:rFonts w:ascii="Times New Roman" w:hAnsi="Times New Roman" w:cs="Times New Roman"/>
              </w:rPr>
              <w:t xml:space="preserve"> </w:t>
            </w:r>
            <w:r w:rsidRPr="00E66D0B">
              <w:rPr>
                <w:rFonts w:ascii="Times New Roman" w:hAnsi="Times New Roman" w:cs="Times New Roman"/>
              </w:rPr>
              <w:t>Pledge</w:t>
            </w:r>
            <w:r w:rsidR="00381ACC">
              <w:rPr>
                <w:rFonts w:ascii="Times New Roman" w:hAnsi="Times New Roman" w:cs="Times New Roman"/>
              </w:rPr>
              <w:t xml:space="preserve"> / Revoke </w:t>
            </w:r>
            <w:r w:rsidRPr="00E66D0B">
              <w:rPr>
                <w:rFonts w:ascii="Times New Roman" w:hAnsi="Times New Roman" w:cs="Times New Roman"/>
              </w:rPr>
              <w:t>/ Invoke)</w:t>
            </w:r>
          </w:p>
        </w:tc>
        <w:tc>
          <w:tcPr>
            <w:tcW w:w="346" w:type="pct"/>
          </w:tcPr>
          <w:p w14:paraId="1DF3B67F" w14:textId="77777777" w:rsidR="00901942" w:rsidRPr="00E66D0B" w:rsidRDefault="00901942" w:rsidP="00381ACC">
            <w:pPr>
              <w:pStyle w:val="TableParagraph"/>
              <w:tabs>
                <w:tab w:val="left" w:pos="872"/>
              </w:tabs>
              <w:spacing w:line="228" w:lineRule="auto"/>
              <w:ind w:right="-15"/>
              <w:rPr>
                <w:rFonts w:ascii="Times New Roman" w:hAnsi="Times New Roman" w:cs="Times New Roman"/>
              </w:rPr>
            </w:pPr>
            <w:r w:rsidRPr="00E66D0B">
              <w:rPr>
                <w:rFonts w:ascii="Times New Roman" w:hAnsi="Times New Roman" w:cs="Times New Roman"/>
              </w:rPr>
              <w:t>Type</w:t>
            </w:r>
            <w:r w:rsidR="00381ACC">
              <w:rPr>
                <w:rFonts w:ascii="Times New Roman" w:hAnsi="Times New Roman" w:cs="Times New Roman"/>
              </w:rPr>
              <w:t xml:space="preserve"> </w:t>
            </w:r>
            <w:r w:rsidRPr="00E66D0B">
              <w:rPr>
                <w:rFonts w:ascii="Times New Roman" w:hAnsi="Times New Roman" w:cs="Times New Roman"/>
                <w:spacing w:val="-7"/>
              </w:rPr>
              <w:t xml:space="preserve">of </w:t>
            </w:r>
            <w:r w:rsidRPr="00E66D0B">
              <w:rPr>
                <w:rFonts w:ascii="Times New Roman" w:hAnsi="Times New Roman" w:cs="Times New Roman"/>
              </w:rPr>
              <w:t xml:space="preserve">security (For eg. – Shares, Warrants, </w:t>
            </w:r>
            <w:r w:rsidR="00381ACC" w:rsidRPr="00E66D0B">
              <w:rPr>
                <w:rFonts w:ascii="Times New Roman" w:hAnsi="Times New Roman" w:cs="Times New Roman"/>
              </w:rPr>
              <w:t>Convertible</w:t>
            </w:r>
            <w:r w:rsidR="00381ACC">
              <w:rPr>
                <w:rFonts w:ascii="Times New Roman" w:hAnsi="Times New Roman" w:cs="Times New Roman"/>
              </w:rPr>
              <w:t xml:space="preserve"> </w:t>
            </w:r>
            <w:r w:rsidRPr="00E66D0B">
              <w:rPr>
                <w:rFonts w:ascii="Times New Roman" w:hAnsi="Times New Roman" w:cs="Times New Roman"/>
              </w:rPr>
              <w:t>Debentures etc.)</w:t>
            </w:r>
          </w:p>
        </w:tc>
        <w:tc>
          <w:tcPr>
            <w:tcW w:w="395" w:type="pct"/>
          </w:tcPr>
          <w:p w14:paraId="29ACE9A6" w14:textId="77777777" w:rsidR="00901942" w:rsidRPr="00E66D0B" w:rsidRDefault="00901942" w:rsidP="00381ACC">
            <w:pPr>
              <w:pStyle w:val="TableParagraph"/>
              <w:spacing w:before="2" w:line="268" w:lineRule="exact"/>
              <w:ind w:right="1"/>
              <w:rPr>
                <w:rFonts w:ascii="Times New Roman" w:hAnsi="Times New Roman" w:cs="Times New Roman"/>
              </w:rPr>
            </w:pPr>
            <w:r w:rsidRPr="00E66D0B">
              <w:rPr>
                <w:rFonts w:ascii="Times New Roman" w:hAnsi="Times New Roman" w:cs="Times New Roman"/>
              </w:rPr>
              <w:t>No. and % of</w:t>
            </w:r>
            <w:r w:rsidR="00381ACC">
              <w:rPr>
                <w:rFonts w:ascii="Times New Roman" w:hAnsi="Times New Roman" w:cs="Times New Roman"/>
              </w:rPr>
              <w:t xml:space="preserve"> shareholding</w:t>
            </w:r>
          </w:p>
        </w:tc>
        <w:tc>
          <w:tcPr>
            <w:tcW w:w="253" w:type="pct"/>
          </w:tcPr>
          <w:p w14:paraId="698C5207" w14:textId="77777777" w:rsidR="00901942" w:rsidRPr="00E66D0B" w:rsidRDefault="00901942" w:rsidP="00381ACC">
            <w:pPr>
              <w:pStyle w:val="TableParagraph"/>
              <w:spacing w:line="267" w:lineRule="exact"/>
              <w:rPr>
                <w:rFonts w:ascii="Times New Roman" w:hAnsi="Times New Roman" w:cs="Times New Roman"/>
              </w:rPr>
            </w:pPr>
            <w:r w:rsidRPr="00E66D0B">
              <w:rPr>
                <w:rFonts w:ascii="Times New Roman" w:hAnsi="Times New Roman" w:cs="Times New Roman"/>
              </w:rPr>
              <w:t>From</w:t>
            </w:r>
          </w:p>
        </w:tc>
        <w:tc>
          <w:tcPr>
            <w:tcW w:w="254" w:type="pct"/>
          </w:tcPr>
          <w:p w14:paraId="4733D6BF" w14:textId="77777777" w:rsidR="00901942" w:rsidRPr="00E66D0B" w:rsidRDefault="00901942" w:rsidP="00381ACC">
            <w:pPr>
              <w:pStyle w:val="TableParagraph"/>
              <w:spacing w:line="275" w:lineRule="exact"/>
              <w:rPr>
                <w:rFonts w:ascii="Times New Roman" w:hAnsi="Times New Roman" w:cs="Times New Roman"/>
              </w:rPr>
            </w:pPr>
            <w:r w:rsidRPr="00E66D0B">
              <w:rPr>
                <w:rFonts w:ascii="Times New Roman" w:hAnsi="Times New Roman" w:cs="Times New Roman"/>
              </w:rPr>
              <w:t>To</w:t>
            </w:r>
          </w:p>
        </w:tc>
        <w:tc>
          <w:tcPr>
            <w:tcW w:w="321" w:type="pct"/>
            <w:vMerge/>
          </w:tcPr>
          <w:p w14:paraId="2AC22F0F" w14:textId="77777777" w:rsidR="00901942" w:rsidRPr="00E66D0B" w:rsidRDefault="00901942" w:rsidP="00381ACC">
            <w:pPr>
              <w:rPr>
                <w:rFonts w:ascii="Times New Roman" w:hAnsi="Times New Roman" w:cs="Times New Roman"/>
              </w:rPr>
            </w:pPr>
          </w:p>
        </w:tc>
        <w:tc>
          <w:tcPr>
            <w:tcW w:w="518" w:type="pct"/>
            <w:vMerge/>
          </w:tcPr>
          <w:p w14:paraId="76942BD6" w14:textId="77777777" w:rsidR="00901942" w:rsidRPr="00E66D0B" w:rsidRDefault="00901942" w:rsidP="00381ACC">
            <w:pPr>
              <w:pStyle w:val="TableParagraph"/>
              <w:spacing w:line="250" w:lineRule="exact"/>
              <w:rPr>
                <w:rFonts w:ascii="Times New Roman" w:hAnsi="Times New Roman" w:cs="Times New Roman"/>
              </w:rPr>
            </w:pPr>
          </w:p>
        </w:tc>
      </w:tr>
      <w:tr w:rsidR="00381ACC" w:rsidRPr="00E66D0B" w14:paraId="75E1F11F" w14:textId="77777777" w:rsidTr="00381ACC">
        <w:trPr>
          <w:trHeight w:val="20"/>
        </w:trPr>
        <w:tc>
          <w:tcPr>
            <w:tcW w:w="360" w:type="pct"/>
          </w:tcPr>
          <w:p w14:paraId="3C6D79A2" w14:textId="77777777" w:rsidR="00901942" w:rsidRPr="00E66D0B" w:rsidRDefault="00901942" w:rsidP="00381ACC">
            <w:pPr>
              <w:pStyle w:val="TableParagraph"/>
              <w:spacing w:line="272" w:lineRule="exact"/>
              <w:rPr>
                <w:rFonts w:ascii="Times New Roman" w:hAnsi="Times New Roman" w:cs="Times New Roman"/>
              </w:rPr>
            </w:pPr>
          </w:p>
        </w:tc>
        <w:tc>
          <w:tcPr>
            <w:tcW w:w="304" w:type="pct"/>
          </w:tcPr>
          <w:p w14:paraId="4EE007D4" w14:textId="77777777" w:rsidR="00901942" w:rsidRPr="00E66D0B" w:rsidRDefault="00901942" w:rsidP="00381ACC">
            <w:pPr>
              <w:rPr>
                <w:rFonts w:ascii="Times New Roman" w:hAnsi="Times New Roman" w:cs="Times New Roman"/>
              </w:rPr>
            </w:pPr>
          </w:p>
        </w:tc>
        <w:tc>
          <w:tcPr>
            <w:tcW w:w="517" w:type="pct"/>
          </w:tcPr>
          <w:p w14:paraId="039930E7" w14:textId="77777777" w:rsidR="00901942" w:rsidRPr="00E66D0B" w:rsidRDefault="00901942" w:rsidP="00381ACC">
            <w:pPr>
              <w:pStyle w:val="TableParagraph"/>
              <w:spacing w:line="232" w:lineRule="auto"/>
              <w:ind w:right="15"/>
              <w:jc w:val="both"/>
              <w:rPr>
                <w:rFonts w:ascii="Times New Roman" w:hAnsi="Times New Roman" w:cs="Times New Roman"/>
              </w:rPr>
            </w:pPr>
          </w:p>
        </w:tc>
        <w:tc>
          <w:tcPr>
            <w:tcW w:w="390" w:type="pct"/>
          </w:tcPr>
          <w:p w14:paraId="26F5BC13" w14:textId="77777777" w:rsidR="00901942" w:rsidRPr="00E66D0B" w:rsidRDefault="00901942" w:rsidP="00381ACC">
            <w:pPr>
              <w:pStyle w:val="TableParagraph"/>
              <w:spacing w:line="264" w:lineRule="exact"/>
              <w:ind w:right="161"/>
              <w:rPr>
                <w:rFonts w:ascii="Times New Roman" w:hAnsi="Times New Roman" w:cs="Times New Roman"/>
              </w:rPr>
            </w:pPr>
          </w:p>
        </w:tc>
        <w:tc>
          <w:tcPr>
            <w:tcW w:w="708" w:type="pct"/>
          </w:tcPr>
          <w:p w14:paraId="3C3CFA8C" w14:textId="77777777" w:rsidR="00901942" w:rsidRPr="00E66D0B" w:rsidRDefault="00901942" w:rsidP="00381ACC">
            <w:pPr>
              <w:pStyle w:val="TableParagraph"/>
              <w:spacing w:line="230" w:lineRule="auto"/>
              <w:ind w:right="34"/>
              <w:rPr>
                <w:rFonts w:ascii="Times New Roman" w:hAnsi="Times New Roman" w:cs="Times New Roman"/>
              </w:rPr>
            </w:pPr>
          </w:p>
        </w:tc>
        <w:tc>
          <w:tcPr>
            <w:tcW w:w="119" w:type="pct"/>
          </w:tcPr>
          <w:p w14:paraId="0A6497F1" w14:textId="77777777" w:rsidR="00901942" w:rsidRPr="00E66D0B" w:rsidRDefault="00901942" w:rsidP="00381ACC">
            <w:pPr>
              <w:pStyle w:val="TableParagraph"/>
              <w:spacing w:line="267" w:lineRule="exact"/>
              <w:rPr>
                <w:rFonts w:ascii="Times New Roman" w:hAnsi="Times New Roman" w:cs="Times New Roman"/>
              </w:rPr>
            </w:pPr>
          </w:p>
        </w:tc>
        <w:tc>
          <w:tcPr>
            <w:tcW w:w="152" w:type="pct"/>
          </w:tcPr>
          <w:p w14:paraId="5025AC2D" w14:textId="77777777" w:rsidR="00901942" w:rsidRPr="00E66D0B" w:rsidRDefault="00901942" w:rsidP="00381ACC">
            <w:pPr>
              <w:pStyle w:val="TableParagraph"/>
              <w:spacing w:line="259" w:lineRule="exact"/>
              <w:rPr>
                <w:rFonts w:ascii="Times New Roman" w:hAnsi="Times New Roman" w:cs="Times New Roman"/>
              </w:rPr>
            </w:pPr>
          </w:p>
        </w:tc>
        <w:tc>
          <w:tcPr>
            <w:tcW w:w="363" w:type="pct"/>
          </w:tcPr>
          <w:p w14:paraId="504B19F5" w14:textId="77777777" w:rsidR="00901942" w:rsidRPr="00E66D0B" w:rsidRDefault="00901942" w:rsidP="00381ACC">
            <w:pPr>
              <w:pStyle w:val="TableParagraph"/>
              <w:spacing w:line="230" w:lineRule="auto"/>
              <w:ind w:right="-3"/>
              <w:rPr>
                <w:rFonts w:ascii="Times New Roman" w:hAnsi="Times New Roman" w:cs="Times New Roman"/>
              </w:rPr>
            </w:pPr>
          </w:p>
        </w:tc>
        <w:tc>
          <w:tcPr>
            <w:tcW w:w="346" w:type="pct"/>
          </w:tcPr>
          <w:p w14:paraId="6C2F9D26" w14:textId="77777777" w:rsidR="00901942" w:rsidRPr="00E66D0B" w:rsidRDefault="00901942" w:rsidP="00381ACC">
            <w:pPr>
              <w:pStyle w:val="TableParagraph"/>
              <w:tabs>
                <w:tab w:val="left" w:pos="872"/>
              </w:tabs>
              <w:spacing w:line="228" w:lineRule="auto"/>
              <w:ind w:right="-15"/>
              <w:rPr>
                <w:rFonts w:ascii="Times New Roman" w:hAnsi="Times New Roman" w:cs="Times New Roman"/>
              </w:rPr>
            </w:pPr>
          </w:p>
        </w:tc>
        <w:tc>
          <w:tcPr>
            <w:tcW w:w="395" w:type="pct"/>
          </w:tcPr>
          <w:p w14:paraId="79ACB024" w14:textId="77777777" w:rsidR="00901942" w:rsidRPr="00E66D0B" w:rsidRDefault="00901942" w:rsidP="00381ACC">
            <w:pPr>
              <w:pStyle w:val="TableParagraph"/>
              <w:spacing w:before="2" w:line="268" w:lineRule="exact"/>
              <w:ind w:right="1"/>
              <w:rPr>
                <w:rFonts w:ascii="Times New Roman" w:hAnsi="Times New Roman" w:cs="Times New Roman"/>
              </w:rPr>
            </w:pPr>
          </w:p>
        </w:tc>
        <w:tc>
          <w:tcPr>
            <w:tcW w:w="253" w:type="pct"/>
          </w:tcPr>
          <w:p w14:paraId="70EE404C" w14:textId="77777777" w:rsidR="00901942" w:rsidRPr="00E66D0B" w:rsidRDefault="00901942" w:rsidP="00381ACC">
            <w:pPr>
              <w:pStyle w:val="TableParagraph"/>
              <w:spacing w:line="267" w:lineRule="exact"/>
              <w:rPr>
                <w:rFonts w:ascii="Times New Roman" w:hAnsi="Times New Roman" w:cs="Times New Roman"/>
              </w:rPr>
            </w:pPr>
          </w:p>
        </w:tc>
        <w:tc>
          <w:tcPr>
            <w:tcW w:w="254" w:type="pct"/>
          </w:tcPr>
          <w:p w14:paraId="7F25A11C" w14:textId="77777777" w:rsidR="00901942" w:rsidRPr="00E66D0B" w:rsidRDefault="00901942" w:rsidP="00381ACC">
            <w:pPr>
              <w:pStyle w:val="TableParagraph"/>
              <w:spacing w:line="275" w:lineRule="exact"/>
              <w:rPr>
                <w:rFonts w:ascii="Times New Roman" w:hAnsi="Times New Roman" w:cs="Times New Roman"/>
              </w:rPr>
            </w:pPr>
          </w:p>
        </w:tc>
        <w:tc>
          <w:tcPr>
            <w:tcW w:w="321" w:type="pct"/>
          </w:tcPr>
          <w:p w14:paraId="61A2B8F7" w14:textId="77777777" w:rsidR="00901942" w:rsidRPr="00E66D0B" w:rsidRDefault="00901942" w:rsidP="00381ACC">
            <w:pPr>
              <w:rPr>
                <w:rFonts w:ascii="Times New Roman" w:hAnsi="Times New Roman" w:cs="Times New Roman"/>
              </w:rPr>
            </w:pPr>
          </w:p>
        </w:tc>
        <w:tc>
          <w:tcPr>
            <w:tcW w:w="518" w:type="pct"/>
          </w:tcPr>
          <w:p w14:paraId="3A9EB712" w14:textId="77777777" w:rsidR="00901942" w:rsidRPr="00E66D0B" w:rsidRDefault="00901942" w:rsidP="00381ACC">
            <w:pPr>
              <w:pStyle w:val="TableParagraph"/>
              <w:spacing w:line="250" w:lineRule="exact"/>
              <w:rPr>
                <w:rFonts w:ascii="Times New Roman" w:hAnsi="Times New Roman" w:cs="Times New Roman"/>
              </w:rPr>
            </w:pPr>
          </w:p>
        </w:tc>
      </w:tr>
      <w:tr w:rsidR="00381ACC" w:rsidRPr="00E66D0B" w14:paraId="32B81589" w14:textId="77777777" w:rsidTr="00381ACC">
        <w:trPr>
          <w:trHeight w:val="20"/>
        </w:trPr>
        <w:tc>
          <w:tcPr>
            <w:tcW w:w="360" w:type="pct"/>
          </w:tcPr>
          <w:p w14:paraId="77EC2C51" w14:textId="77777777" w:rsidR="00901942" w:rsidRPr="00E66D0B" w:rsidRDefault="00901942" w:rsidP="00381ACC">
            <w:pPr>
              <w:pStyle w:val="TableParagraph"/>
              <w:spacing w:line="272" w:lineRule="exact"/>
              <w:rPr>
                <w:rFonts w:ascii="Times New Roman" w:hAnsi="Times New Roman" w:cs="Times New Roman"/>
              </w:rPr>
            </w:pPr>
          </w:p>
        </w:tc>
        <w:tc>
          <w:tcPr>
            <w:tcW w:w="304" w:type="pct"/>
          </w:tcPr>
          <w:p w14:paraId="3A6D1B95" w14:textId="77777777" w:rsidR="00901942" w:rsidRPr="00E66D0B" w:rsidRDefault="00901942" w:rsidP="00381ACC">
            <w:pPr>
              <w:rPr>
                <w:rFonts w:ascii="Times New Roman" w:hAnsi="Times New Roman" w:cs="Times New Roman"/>
              </w:rPr>
            </w:pPr>
          </w:p>
        </w:tc>
        <w:tc>
          <w:tcPr>
            <w:tcW w:w="517" w:type="pct"/>
          </w:tcPr>
          <w:p w14:paraId="06C7FC39" w14:textId="77777777" w:rsidR="00901942" w:rsidRPr="00E66D0B" w:rsidRDefault="00901942" w:rsidP="00381ACC">
            <w:pPr>
              <w:pStyle w:val="TableParagraph"/>
              <w:spacing w:line="232" w:lineRule="auto"/>
              <w:ind w:right="15"/>
              <w:jc w:val="both"/>
              <w:rPr>
                <w:rFonts w:ascii="Times New Roman" w:hAnsi="Times New Roman" w:cs="Times New Roman"/>
              </w:rPr>
            </w:pPr>
          </w:p>
        </w:tc>
        <w:tc>
          <w:tcPr>
            <w:tcW w:w="390" w:type="pct"/>
          </w:tcPr>
          <w:p w14:paraId="4123C90F" w14:textId="77777777" w:rsidR="00901942" w:rsidRPr="00E66D0B" w:rsidRDefault="00901942" w:rsidP="00381ACC">
            <w:pPr>
              <w:pStyle w:val="TableParagraph"/>
              <w:spacing w:line="264" w:lineRule="exact"/>
              <w:ind w:right="161"/>
              <w:rPr>
                <w:rFonts w:ascii="Times New Roman" w:hAnsi="Times New Roman" w:cs="Times New Roman"/>
              </w:rPr>
            </w:pPr>
          </w:p>
        </w:tc>
        <w:tc>
          <w:tcPr>
            <w:tcW w:w="708" w:type="pct"/>
          </w:tcPr>
          <w:p w14:paraId="14E520B0" w14:textId="77777777" w:rsidR="00901942" w:rsidRPr="00E66D0B" w:rsidRDefault="00901942" w:rsidP="00381ACC">
            <w:pPr>
              <w:pStyle w:val="TableParagraph"/>
              <w:spacing w:line="230" w:lineRule="auto"/>
              <w:ind w:right="34"/>
              <w:rPr>
                <w:rFonts w:ascii="Times New Roman" w:hAnsi="Times New Roman" w:cs="Times New Roman"/>
              </w:rPr>
            </w:pPr>
          </w:p>
        </w:tc>
        <w:tc>
          <w:tcPr>
            <w:tcW w:w="119" w:type="pct"/>
          </w:tcPr>
          <w:p w14:paraId="3523CA6B" w14:textId="77777777" w:rsidR="00901942" w:rsidRPr="00E66D0B" w:rsidRDefault="00901942" w:rsidP="00381ACC">
            <w:pPr>
              <w:pStyle w:val="TableParagraph"/>
              <w:spacing w:line="267" w:lineRule="exact"/>
              <w:rPr>
                <w:rFonts w:ascii="Times New Roman" w:hAnsi="Times New Roman" w:cs="Times New Roman"/>
              </w:rPr>
            </w:pPr>
          </w:p>
        </w:tc>
        <w:tc>
          <w:tcPr>
            <w:tcW w:w="152" w:type="pct"/>
          </w:tcPr>
          <w:p w14:paraId="3919337A" w14:textId="77777777" w:rsidR="00901942" w:rsidRPr="00E66D0B" w:rsidRDefault="00901942" w:rsidP="00381ACC">
            <w:pPr>
              <w:pStyle w:val="TableParagraph"/>
              <w:spacing w:line="259" w:lineRule="exact"/>
              <w:rPr>
                <w:rFonts w:ascii="Times New Roman" w:hAnsi="Times New Roman" w:cs="Times New Roman"/>
              </w:rPr>
            </w:pPr>
          </w:p>
        </w:tc>
        <w:tc>
          <w:tcPr>
            <w:tcW w:w="363" w:type="pct"/>
          </w:tcPr>
          <w:p w14:paraId="16D8A989" w14:textId="77777777" w:rsidR="00901942" w:rsidRPr="00E66D0B" w:rsidRDefault="00901942" w:rsidP="00381ACC">
            <w:pPr>
              <w:pStyle w:val="TableParagraph"/>
              <w:spacing w:line="230" w:lineRule="auto"/>
              <w:ind w:right="-3"/>
              <w:rPr>
                <w:rFonts w:ascii="Times New Roman" w:hAnsi="Times New Roman" w:cs="Times New Roman"/>
              </w:rPr>
            </w:pPr>
          </w:p>
        </w:tc>
        <w:tc>
          <w:tcPr>
            <w:tcW w:w="346" w:type="pct"/>
          </w:tcPr>
          <w:p w14:paraId="10ECBAEC" w14:textId="77777777" w:rsidR="00901942" w:rsidRPr="00E66D0B" w:rsidRDefault="00901942" w:rsidP="00381ACC">
            <w:pPr>
              <w:pStyle w:val="TableParagraph"/>
              <w:tabs>
                <w:tab w:val="left" w:pos="872"/>
              </w:tabs>
              <w:spacing w:line="228" w:lineRule="auto"/>
              <w:ind w:right="-15"/>
              <w:rPr>
                <w:rFonts w:ascii="Times New Roman" w:hAnsi="Times New Roman" w:cs="Times New Roman"/>
              </w:rPr>
            </w:pPr>
          </w:p>
        </w:tc>
        <w:tc>
          <w:tcPr>
            <w:tcW w:w="395" w:type="pct"/>
          </w:tcPr>
          <w:p w14:paraId="64CBB484" w14:textId="77777777" w:rsidR="00901942" w:rsidRPr="00E66D0B" w:rsidRDefault="00901942" w:rsidP="00381ACC">
            <w:pPr>
              <w:pStyle w:val="TableParagraph"/>
              <w:spacing w:before="2" w:line="268" w:lineRule="exact"/>
              <w:ind w:right="1"/>
              <w:rPr>
                <w:rFonts w:ascii="Times New Roman" w:hAnsi="Times New Roman" w:cs="Times New Roman"/>
              </w:rPr>
            </w:pPr>
          </w:p>
        </w:tc>
        <w:tc>
          <w:tcPr>
            <w:tcW w:w="253" w:type="pct"/>
          </w:tcPr>
          <w:p w14:paraId="75D92269" w14:textId="77777777" w:rsidR="00901942" w:rsidRPr="00E66D0B" w:rsidRDefault="00901942" w:rsidP="00381ACC">
            <w:pPr>
              <w:pStyle w:val="TableParagraph"/>
              <w:spacing w:line="267" w:lineRule="exact"/>
              <w:rPr>
                <w:rFonts w:ascii="Times New Roman" w:hAnsi="Times New Roman" w:cs="Times New Roman"/>
              </w:rPr>
            </w:pPr>
          </w:p>
        </w:tc>
        <w:tc>
          <w:tcPr>
            <w:tcW w:w="254" w:type="pct"/>
          </w:tcPr>
          <w:p w14:paraId="260A1D04" w14:textId="77777777" w:rsidR="00901942" w:rsidRPr="00E66D0B" w:rsidRDefault="00901942" w:rsidP="00381ACC">
            <w:pPr>
              <w:pStyle w:val="TableParagraph"/>
              <w:spacing w:line="275" w:lineRule="exact"/>
              <w:rPr>
                <w:rFonts w:ascii="Times New Roman" w:hAnsi="Times New Roman" w:cs="Times New Roman"/>
              </w:rPr>
            </w:pPr>
          </w:p>
        </w:tc>
        <w:tc>
          <w:tcPr>
            <w:tcW w:w="321" w:type="pct"/>
          </w:tcPr>
          <w:p w14:paraId="6D07FA7E" w14:textId="77777777" w:rsidR="00901942" w:rsidRPr="00E66D0B" w:rsidRDefault="00901942" w:rsidP="00381ACC">
            <w:pPr>
              <w:rPr>
                <w:rFonts w:ascii="Times New Roman" w:hAnsi="Times New Roman" w:cs="Times New Roman"/>
              </w:rPr>
            </w:pPr>
          </w:p>
        </w:tc>
        <w:tc>
          <w:tcPr>
            <w:tcW w:w="518" w:type="pct"/>
          </w:tcPr>
          <w:p w14:paraId="66219E05" w14:textId="77777777" w:rsidR="00901942" w:rsidRPr="00E66D0B" w:rsidRDefault="00901942" w:rsidP="00381ACC">
            <w:pPr>
              <w:pStyle w:val="TableParagraph"/>
              <w:spacing w:line="250" w:lineRule="exact"/>
              <w:rPr>
                <w:rFonts w:ascii="Times New Roman" w:hAnsi="Times New Roman" w:cs="Times New Roman"/>
              </w:rPr>
            </w:pPr>
          </w:p>
        </w:tc>
      </w:tr>
      <w:tr w:rsidR="00381ACC" w:rsidRPr="00E66D0B" w14:paraId="070AC243" w14:textId="77777777" w:rsidTr="00381ACC">
        <w:trPr>
          <w:trHeight w:val="20"/>
        </w:trPr>
        <w:tc>
          <w:tcPr>
            <w:tcW w:w="360" w:type="pct"/>
          </w:tcPr>
          <w:p w14:paraId="5B1EFBF0" w14:textId="77777777" w:rsidR="00901942" w:rsidRPr="00E66D0B" w:rsidRDefault="00901942" w:rsidP="00381ACC">
            <w:pPr>
              <w:pStyle w:val="TableParagraph"/>
              <w:spacing w:line="272" w:lineRule="exact"/>
              <w:rPr>
                <w:rFonts w:ascii="Times New Roman" w:hAnsi="Times New Roman" w:cs="Times New Roman"/>
              </w:rPr>
            </w:pPr>
          </w:p>
        </w:tc>
        <w:tc>
          <w:tcPr>
            <w:tcW w:w="304" w:type="pct"/>
          </w:tcPr>
          <w:p w14:paraId="4EB417DA" w14:textId="77777777" w:rsidR="00901942" w:rsidRPr="00E66D0B" w:rsidRDefault="00901942" w:rsidP="00381ACC">
            <w:pPr>
              <w:rPr>
                <w:rFonts w:ascii="Times New Roman" w:hAnsi="Times New Roman" w:cs="Times New Roman"/>
              </w:rPr>
            </w:pPr>
          </w:p>
        </w:tc>
        <w:tc>
          <w:tcPr>
            <w:tcW w:w="517" w:type="pct"/>
          </w:tcPr>
          <w:p w14:paraId="6E03F516" w14:textId="77777777" w:rsidR="00901942" w:rsidRPr="00E66D0B" w:rsidRDefault="00901942" w:rsidP="00381ACC">
            <w:pPr>
              <w:pStyle w:val="TableParagraph"/>
              <w:spacing w:line="232" w:lineRule="auto"/>
              <w:ind w:right="15"/>
              <w:jc w:val="both"/>
              <w:rPr>
                <w:rFonts w:ascii="Times New Roman" w:hAnsi="Times New Roman" w:cs="Times New Roman"/>
              </w:rPr>
            </w:pPr>
          </w:p>
        </w:tc>
        <w:tc>
          <w:tcPr>
            <w:tcW w:w="390" w:type="pct"/>
          </w:tcPr>
          <w:p w14:paraId="28DE469A" w14:textId="77777777" w:rsidR="00901942" w:rsidRPr="00E66D0B" w:rsidRDefault="00901942" w:rsidP="00381ACC">
            <w:pPr>
              <w:pStyle w:val="TableParagraph"/>
              <w:spacing w:line="264" w:lineRule="exact"/>
              <w:ind w:right="161"/>
              <w:rPr>
                <w:rFonts w:ascii="Times New Roman" w:hAnsi="Times New Roman" w:cs="Times New Roman"/>
              </w:rPr>
            </w:pPr>
          </w:p>
        </w:tc>
        <w:tc>
          <w:tcPr>
            <w:tcW w:w="708" w:type="pct"/>
          </w:tcPr>
          <w:p w14:paraId="7247544A" w14:textId="77777777" w:rsidR="00901942" w:rsidRPr="00E66D0B" w:rsidRDefault="00901942" w:rsidP="00381ACC">
            <w:pPr>
              <w:pStyle w:val="TableParagraph"/>
              <w:spacing w:line="230" w:lineRule="auto"/>
              <w:ind w:right="34"/>
              <w:rPr>
                <w:rFonts w:ascii="Times New Roman" w:hAnsi="Times New Roman" w:cs="Times New Roman"/>
              </w:rPr>
            </w:pPr>
          </w:p>
        </w:tc>
        <w:tc>
          <w:tcPr>
            <w:tcW w:w="119" w:type="pct"/>
          </w:tcPr>
          <w:p w14:paraId="35798CA0" w14:textId="77777777" w:rsidR="00901942" w:rsidRPr="00E66D0B" w:rsidRDefault="00901942" w:rsidP="00381ACC">
            <w:pPr>
              <w:pStyle w:val="TableParagraph"/>
              <w:spacing w:line="267" w:lineRule="exact"/>
              <w:rPr>
                <w:rFonts w:ascii="Times New Roman" w:hAnsi="Times New Roman" w:cs="Times New Roman"/>
              </w:rPr>
            </w:pPr>
          </w:p>
        </w:tc>
        <w:tc>
          <w:tcPr>
            <w:tcW w:w="152" w:type="pct"/>
          </w:tcPr>
          <w:p w14:paraId="1314A5C7" w14:textId="77777777" w:rsidR="00901942" w:rsidRPr="00E66D0B" w:rsidRDefault="00901942" w:rsidP="00381ACC">
            <w:pPr>
              <w:pStyle w:val="TableParagraph"/>
              <w:spacing w:line="259" w:lineRule="exact"/>
              <w:rPr>
                <w:rFonts w:ascii="Times New Roman" w:hAnsi="Times New Roman" w:cs="Times New Roman"/>
              </w:rPr>
            </w:pPr>
          </w:p>
        </w:tc>
        <w:tc>
          <w:tcPr>
            <w:tcW w:w="363" w:type="pct"/>
          </w:tcPr>
          <w:p w14:paraId="1A2879FE" w14:textId="77777777" w:rsidR="00901942" w:rsidRPr="00E66D0B" w:rsidRDefault="00901942" w:rsidP="00381ACC">
            <w:pPr>
              <w:pStyle w:val="TableParagraph"/>
              <w:spacing w:line="230" w:lineRule="auto"/>
              <w:ind w:right="-3"/>
              <w:rPr>
                <w:rFonts w:ascii="Times New Roman" w:hAnsi="Times New Roman" w:cs="Times New Roman"/>
              </w:rPr>
            </w:pPr>
          </w:p>
        </w:tc>
        <w:tc>
          <w:tcPr>
            <w:tcW w:w="346" w:type="pct"/>
          </w:tcPr>
          <w:p w14:paraId="1DDCCFAE" w14:textId="77777777" w:rsidR="00901942" w:rsidRPr="00E66D0B" w:rsidRDefault="00901942" w:rsidP="00381ACC">
            <w:pPr>
              <w:pStyle w:val="TableParagraph"/>
              <w:tabs>
                <w:tab w:val="left" w:pos="872"/>
              </w:tabs>
              <w:spacing w:line="228" w:lineRule="auto"/>
              <w:ind w:right="-15"/>
              <w:rPr>
                <w:rFonts w:ascii="Times New Roman" w:hAnsi="Times New Roman" w:cs="Times New Roman"/>
              </w:rPr>
            </w:pPr>
          </w:p>
        </w:tc>
        <w:tc>
          <w:tcPr>
            <w:tcW w:w="395" w:type="pct"/>
          </w:tcPr>
          <w:p w14:paraId="3B1807D9" w14:textId="77777777" w:rsidR="00901942" w:rsidRPr="00E66D0B" w:rsidRDefault="00901942" w:rsidP="00381ACC">
            <w:pPr>
              <w:pStyle w:val="TableParagraph"/>
              <w:spacing w:before="2" w:line="268" w:lineRule="exact"/>
              <w:ind w:right="1"/>
              <w:rPr>
                <w:rFonts w:ascii="Times New Roman" w:hAnsi="Times New Roman" w:cs="Times New Roman"/>
              </w:rPr>
            </w:pPr>
          </w:p>
        </w:tc>
        <w:tc>
          <w:tcPr>
            <w:tcW w:w="253" w:type="pct"/>
          </w:tcPr>
          <w:p w14:paraId="23F1EE2B" w14:textId="77777777" w:rsidR="00901942" w:rsidRPr="00E66D0B" w:rsidRDefault="00901942" w:rsidP="00381ACC">
            <w:pPr>
              <w:pStyle w:val="TableParagraph"/>
              <w:spacing w:line="267" w:lineRule="exact"/>
              <w:rPr>
                <w:rFonts w:ascii="Times New Roman" w:hAnsi="Times New Roman" w:cs="Times New Roman"/>
              </w:rPr>
            </w:pPr>
          </w:p>
        </w:tc>
        <w:tc>
          <w:tcPr>
            <w:tcW w:w="254" w:type="pct"/>
          </w:tcPr>
          <w:p w14:paraId="134AB566" w14:textId="77777777" w:rsidR="00901942" w:rsidRPr="00E66D0B" w:rsidRDefault="00901942" w:rsidP="00381ACC">
            <w:pPr>
              <w:pStyle w:val="TableParagraph"/>
              <w:spacing w:line="275" w:lineRule="exact"/>
              <w:rPr>
                <w:rFonts w:ascii="Times New Roman" w:hAnsi="Times New Roman" w:cs="Times New Roman"/>
              </w:rPr>
            </w:pPr>
          </w:p>
        </w:tc>
        <w:tc>
          <w:tcPr>
            <w:tcW w:w="321" w:type="pct"/>
          </w:tcPr>
          <w:p w14:paraId="341DD25D" w14:textId="77777777" w:rsidR="00901942" w:rsidRPr="00E66D0B" w:rsidRDefault="00901942" w:rsidP="00381ACC">
            <w:pPr>
              <w:rPr>
                <w:rFonts w:ascii="Times New Roman" w:hAnsi="Times New Roman" w:cs="Times New Roman"/>
              </w:rPr>
            </w:pPr>
          </w:p>
        </w:tc>
        <w:tc>
          <w:tcPr>
            <w:tcW w:w="518" w:type="pct"/>
          </w:tcPr>
          <w:p w14:paraId="771BF81F" w14:textId="77777777" w:rsidR="00901942" w:rsidRPr="00E66D0B" w:rsidRDefault="00901942" w:rsidP="00381ACC">
            <w:pPr>
              <w:pStyle w:val="TableParagraph"/>
              <w:spacing w:line="250" w:lineRule="exact"/>
              <w:rPr>
                <w:rFonts w:ascii="Times New Roman" w:hAnsi="Times New Roman" w:cs="Times New Roman"/>
              </w:rPr>
            </w:pPr>
          </w:p>
        </w:tc>
      </w:tr>
    </w:tbl>
    <w:p w14:paraId="42CB47B3" w14:textId="77777777" w:rsidR="00901942" w:rsidRDefault="00901942" w:rsidP="00901942">
      <w:pPr>
        <w:spacing w:after="240"/>
        <w:ind w:right="910"/>
        <w:rPr>
          <w:rFonts w:ascii="Times New Roman" w:hAnsi="Times New Roman" w:cs="Times New Roman"/>
          <w:b/>
          <w:i/>
        </w:rPr>
      </w:pPr>
    </w:p>
    <w:p w14:paraId="0B8A832F" w14:textId="77777777" w:rsidR="00901942" w:rsidRPr="00E66D0B" w:rsidRDefault="00901942" w:rsidP="00901942">
      <w:pPr>
        <w:spacing w:after="240"/>
        <w:ind w:right="910"/>
        <w:rPr>
          <w:rFonts w:ascii="Times New Roman" w:hAnsi="Times New Roman" w:cs="Times New Roman"/>
          <w:i/>
        </w:rPr>
      </w:pPr>
      <w:r w:rsidRPr="00E66D0B">
        <w:rPr>
          <w:rFonts w:ascii="Times New Roman" w:hAnsi="Times New Roman" w:cs="Times New Roman"/>
          <w:b/>
          <w:i/>
        </w:rPr>
        <w:t xml:space="preserve">Note: </w:t>
      </w:r>
      <w:r w:rsidRPr="00E66D0B">
        <w:rPr>
          <w:rFonts w:ascii="Times New Roman" w:hAnsi="Times New Roman" w:cs="Times New Roman"/>
          <w:i/>
        </w:rPr>
        <w:t>“Securities” shall have the meaning as defined under regulation 2(1)(i) of SEBI (Prohibition of Insider Trading) Regulations, 2015.</w:t>
      </w:r>
    </w:p>
    <w:p w14:paraId="5BD75DCA" w14:textId="77777777" w:rsidR="00901942" w:rsidRDefault="00381ACC" w:rsidP="00901942">
      <w:pPr>
        <w:pStyle w:val="Heading1"/>
        <w:spacing w:before="1" w:after="240"/>
        <w:ind w:left="0"/>
        <w:rPr>
          <w:rFonts w:ascii="Times New Roman" w:hAnsi="Times New Roman" w:cs="Times New Roman"/>
          <w:sz w:val="22"/>
          <w:szCs w:val="22"/>
        </w:rPr>
      </w:pPr>
      <w:r>
        <w:rPr>
          <w:rFonts w:ascii="Times New Roman" w:hAnsi="Times New Roman" w:cs="Times New Roman"/>
          <w:sz w:val="22"/>
          <w:szCs w:val="22"/>
        </w:rPr>
        <w:br w:type="column"/>
      </w:r>
    </w:p>
    <w:p w14:paraId="703605AB" w14:textId="77777777" w:rsidR="00901942" w:rsidRPr="00E66D0B" w:rsidRDefault="00901942" w:rsidP="00901942">
      <w:pPr>
        <w:pStyle w:val="Heading1"/>
        <w:spacing w:before="1" w:after="240"/>
        <w:ind w:left="0"/>
        <w:rPr>
          <w:rFonts w:ascii="Times New Roman" w:hAnsi="Times New Roman" w:cs="Times New Roman"/>
          <w:sz w:val="22"/>
          <w:szCs w:val="22"/>
        </w:rPr>
      </w:pPr>
      <w:r w:rsidRPr="00E66D0B">
        <w:rPr>
          <w:rFonts w:ascii="Times New Roman" w:hAnsi="Times New Roman" w:cs="Times New Roman"/>
          <w:sz w:val="22"/>
          <w:szCs w:val="22"/>
        </w:rPr>
        <w:t>Details of trading in derivatives by other connected persons as identified by the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334"/>
        <w:gridCol w:w="1567"/>
        <w:gridCol w:w="1634"/>
        <w:gridCol w:w="1787"/>
        <w:gridCol w:w="1663"/>
        <w:gridCol w:w="2306"/>
        <w:gridCol w:w="2680"/>
      </w:tblGrid>
      <w:tr w:rsidR="00901942" w:rsidRPr="00E66D0B" w14:paraId="47CC4C45" w14:textId="77777777" w:rsidTr="00381ACC">
        <w:trPr>
          <w:trHeight w:val="20"/>
        </w:trPr>
        <w:tc>
          <w:tcPr>
            <w:tcW w:w="3967" w:type="pct"/>
            <w:gridSpan w:val="6"/>
            <w:tcBorders>
              <w:left w:val="single" w:sz="6" w:space="0" w:color="000000"/>
            </w:tcBorders>
          </w:tcPr>
          <w:p w14:paraId="6384518D" w14:textId="77777777" w:rsidR="00901942" w:rsidRPr="00E66D0B" w:rsidRDefault="00901942" w:rsidP="00381ACC">
            <w:pPr>
              <w:pStyle w:val="TableParagraph"/>
              <w:spacing w:line="269" w:lineRule="exact"/>
              <w:rPr>
                <w:rFonts w:ascii="Times New Roman" w:hAnsi="Times New Roman" w:cs="Times New Roman"/>
              </w:rPr>
            </w:pPr>
            <w:r w:rsidRPr="00E66D0B">
              <w:rPr>
                <w:rFonts w:ascii="Times New Roman" w:hAnsi="Times New Roman" w:cs="Times New Roman"/>
              </w:rPr>
              <w:t>Trading in derivatives (Specify type of contract, Futures or Options etc</w:t>
            </w:r>
            <w:r w:rsidR="00385CB9">
              <w:rPr>
                <w:rFonts w:ascii="Times New Roman" w:hAnsi="Times New Roman" w:cs="Times New Roman"/>
              </w:rPr>
              <w:t>.</w:t>
            </w:r>
            <w:r w:rsidRPr="00E66D0B">
              <w:rPr>
                <w:rFonts w:ascii="Times New Roman" w:hAnsi="Times New Roman" w:cs="Times New Roman"/>
              </w:rPr>
              <w:t>)</w:t>
            </w:r>
          </w:p>
        </w:tc>
        <w:tc>
          <w:tcPr>
            <w:tcW w:w="1033" w:type="pct"/>
            <w:tcBorders>
              <w:right w:val="single" w:sz="2" w:space="0" w:color="000000"/>
            </w:tcBorders>
          </w:tcPr>
          <w:p w14:paraId="663985BB" w14:textId="77777777" w:rsidR="00901942" w:rsidRPr="00E66D0B" w:rsidRDefault="00901942" w:rsidP="00381ACC">
            <w:pPr>
              <w:pStyle w:val="TableParagraph"/>
              <w:rPr>
                <w:rFonts w:ascii="Times New Roman" w:hAnsi="Times New Roman" w:cs="Times New Roman"/>
              </w:rPr>
            </w:pPr>
            <w:r w:rsidRPr="00E66D0B">
              <w:rPr>
                <w:rFonts w:ascii="Times New Roman" w:hAnsi="Times New Roman" w:cs="Times New Roman"/>
              </w:rPr>
              <w:t>Exchange on which the trade was executed</w:t>
            </w:r>
          </w:p>
        </w:tc>
      </w:tr>
      <w:tr w:rsidR="00901942" w:rsidRPr="00E66D0B" w14:paraId="2807E416" w14:textId="77777777" w:rsidTr="00381ACC">
        <w:trPr>
          <w:trHeight w:val="20"/>
        </w:trPr>
        <w:tc>
          <w:tcPr>
            <w:tcW w:w="514" w:type="pct"/>
            <w:vMerge w:val="restart"/>
            <w:tcBorders>
              <w:left w:val="single" w:sz="6" w:space="0" w:color="000000"/>
            </w:tcBorders>
          </w:tcPr>
          <w:p w14:paraId="0396DE25" w14:textId="77777777" w:rsidR="00901942" w:rsidRPr="00E66D0B" w:rsidRDefault="00901942" w:rsidP="00381ACC">
            <w:pPr>
              <w:pStyle w:val="TableParagraph"/>
              <w:ind w:right="325"/>
              <w:rPr>
                <w:rFonts w:ascii="Times New Roman" w:hAnsi="Times New Roman" w:cs="Times New Roman"/>
              </w:rPr>
            </w:pPr>
            <w:r w:rsidRPr="00E66D0B">
              <w:rPr>
                <w:rFonts w:ascii="Times New Roman" w:hAnsi="Times New Roman" w:cs="Times New Roman"/>
              </w:rPr>
              <w:t>Type of Contract</w:t>
            </w:r>
          </w:p>
        </w:tc>
        <w:tc>
          <w:tcPr>
            <w:tcW w:w="604" w:type="pct"/>
            <w:vMerge w:val="restart"/>
            <w:tcBorders>
              <w:right w:val="single" w:sz="6" w:space="0" w:color="000000"/>
            </w:tcBorders>
          </w:tcPr>
          <w:p w14:paraId="4DD4D435" w14:textId="77777777" w:rsidR="00901942" w:rsidRPr="00E66D0B" w:rsidRDefault="00901942" w:rsidP="00381ACC">
            <w:pPr>
              <w:pStyle w:val="TableParagraph"/>
              <w:rPr>
                <w:rFonts w:ascii="Times New Roman" w:hAnsi="Times New Roman" w:cs="Times New Roman"/>
              </w:rPr>
            </w:pPr>
            <w:r w:rsidRPr="00E66D0B">
              <w:rPr>
                <w:rFonts w:ascii="Times New Roman" w:hAnsi="Times New Roman" w:cs="Times New Roman"/>
              </w:rPr>
              <w:t>Contract specifications</w:t>
            </w:r>
          </w:p>
        </w:tc>
        <w:tc>
          <w:tcPr>
            <w:tcW w:w="1319" w:type="pct"/>
            <w:gridSpan w:val="2"/>
            <w:tcBorders>
              <w:left w:val="single" w:sz="6" w:space="0" w:color="000000"/>
              <w:right w:val="single" w:sz="6" w:space="0" w:color="000000"/>
            </w:tcBorders>
          </w:tcPr>
          <w:p w14:paraId="78DDD9E1" w14:textId="77777777" w:rsidR="00901942" w:rsidRPr="00E66D0B" w:rsidRDefault="00901942" w:rsidP="00381ACC">
            <w:pPr>
              <w:pStyle w:val="TableParagraph"/>
              <w:spacing w:line="269" w:lineRule="exact"/>
              <w:rPr>
                <w:rFonts w:ascii="Times New Roman" w:hAnsi="Times New Roman" w:cs="Times New Roman"/>
              </w:rPr>
            </w:pPr>
            <w:r w:rsidRPr="00E66D0B">
              <w:rPr>
                <w:rFonts w:ascii="Times New Roman" w:hAnsi="Times New Roman" w:cs="Times New Roman"/>
              </w:rPr>
              <w:t>Buy</w:t>
            </w:r>
          </w:p>
        </w:tc>
        <w:tc>
          <w:tcPr>
            <w:tcW w:w="1530" w:type="pct"/>
            <w:gridSpan w:val="2"/>
            <w:tcBorders>
              <w:left w:val="single" w:sz="6" w:space="0" w:color="000000"/>
            </w:tcBorders>
          </w:tcPr>
          <w:p w14:paraId="71FC8AC4" w14:textId="77777777" w:rsidR="00901942" w:rsidRPr="00E66D0B" w:rsidRDefault="00901942" w:rsidP="00381ACC">
            <w:pPr>
              <w:pStyle w:val="TableParagraph"/>
              <w:spacing w:line="269" w:lineRule="exact"/>
              <w:rPr>
                <w:rFonts w:ascii="Times New Roman" w:hAnsi="Times New Roman" w:cs="Times New Roman"/>
              </w:rPr>
            </w:pPr>
            <w:r w:rsidRPr="00E66D0B">
              <w:rPr>
                <w:rFonts w:ascii="Times New Roman" w:hAnsi="Times New Roman" w:cs="Times New Roman"/>
              </w:rPr>
              <w:t>Sell</w:t>
            </w:r>
          </w:p>
        </w:tc>
        <w:tc>
          <w:tcPr>
            <w:tcW w:w="1033" w:type="pct"/>
            <w:vMerge w:val="restart"/>
            <w:tcBorders>
              <w:bottom w:val="single" w:sz="2" w:space="0" w:color="000000"/>
              <w:right w:val="single" w:sz="2" w:space="0" w:color="000000"/>
            </w:tcBorders>
          </w:tcPr>
          <w:p w14:paraId="00646F21" w14:textId="77777777" w:rsidR="00901942" w:rsidRPr="00E66D0B" w:rsidRDefault="00901942" w:rsidP="00381ACC">
            <w:pPr>
              <w:pStyle w:val="TableParagraph"/>
              <w:rPr>
                <w:rFonts w:ascii="Times New Roman" w:hAnsi="Times New Roman" w:cs="Times New Roman"/>
              </w:rPr>
            </w:pPr>
          </w:p>
        </w:tc>
      </w:tr>
      <w:tr w:rsidR="00901942" w:rsidRPr="00E66D0B" w14:paraId="1B652899" w14:textId="77777777" w:rsidTr="00381ACC">
        <w:trPr>
          <w:trHeight w:val="20"/>
        </w:trPr>
        <w:tc>
          <w:tcPr>
            <w:tcW w:w="514" w:type="pct"/>
            <w:vMerge/>
            <w:tcBorders>
              <w:top w:val="nil"/>
              <w:left w:val="single" w:sz="6" w:space="0" w:color="000000"/>
            </w:tcBorders>
          </w:tcPr>
          <w:p w14:paraId="51C5E214" w14:textId="77777777" w:rsidR="00901942" w:rsidRPr="00E66D0B" w:rsidRDefault="00901942" w:rsidP="00381ACC">
            <w:pPr>
              <w:rPr>
                <w:rFonts w:ascii="Times New Roman" w:hAnsi="Times New Roman" w:cs="Times New Roman"/>
              </w:rPr>
            </w:pPr>
          </w:p>
        </w:tc>
        <w:tc>
          <w:tcPr>
            <w:tcW w:w="604" w:type="pct"/>
            <w:vMerge/>
            <w:tcBorders>
              <w:top w:val="nil"/>
              <w:right w:val="single" w:sz="6" w:space="0" w:color="000000"/>
            </w:tcBorders>
          </w:tcPr>
          <w:p w14:paraId="2F7F096F" w14:textId="77777777" w:rsidR="00901942" w:rsidRPr="00E66D0B" w:rsidRDefault="00901942" w:rsidP="00381ACC">
            <w:pPr>
              <w:rPr>
                <w:rFonts w:ascii="Times New Roman" w:hAnsi="Times New Roman" w:cs="Times New Roman"/>
              </w:rPr>
            </w:pPr>
          </w:p>
        </w:tc>
        <w:tc>
          <w:tcPr>
            <w:tcW w:w="630" w:type="pct"/>
            <w:tcBorders>
              <w:left w:val="single" w:sz="6" w:space="0" w:color="000000"/>
              <w:right w:val="single" w:sz="6" w:space="0" w:color="000000"/>
            </w:tcBorders>
          </w:tcPr>
          <w:p w14:paraId="3799BDF1" w14:textId="77777777" w:rsidR="00901942" w:rsidRPr="00E66D0B" w:rsidRDefault="00901942" w:rsidP="00381ACC">
            <w:pPr>
              <w:pStyle w:val="TableParagraph"/>
              <w:ind w:right="74"/>
              <w:rPr>
                <w:rFonts w:ascii="Times New Roman" w:hAnsi="Times New Roman" w:cs="Times New Roman"/>
              </w:rPr>
            </w:pPr>
            <w:r w:rsidRPr="00E66D0B">
              <w:rPr>
                <w:rFonts w:ascii="Times New Roman" w:hAnsi="Times New Roman" w:cs="Times New Roman"/>
              </w:rPr>
              <w:t>Notional Value</w:t>
            </w:r>
          </w:p>
        </w:tc>
        <w:tc>
          <w:tcPr>
            <w:tcW w:w="689" w:type="pct"/>
            <w:tcBorders>
              <w:left w:val="single" w:sz="6" w:space="0" w:color="000000"/>
              <w:right w:val="single" w:sz="6" w:space="0" w:color="000000"/>
            </w:tcBorders>
          </w:tcPr>
          <w:p w14:paraId="20189F7E" w14:textId="77777777" w:rsidR="00901942" w:rsidRPr="00E66D0B" w:rsidRDefault="00901942" w:rsidP="00381ACC">
            <w:pPr>
              <w:pStyle w:val="TableParagraph"/>
              <w:ind w:right="-2"/>
              <w:rPr>
                <w:rFonts w:ascii="Times New Roman" w:hAnsi="Times New Roman" w:cs="Times New Roman"/>
              </w:rPr>
            </w:pPr>
            <w:r w:rsidRPr="00E66D0B">
              <w:rPr>
                <w:rFonts w:ascii="Times New Roman" w:hAnsi="Times New Roman" w:cs="Times New Roman"/>
              </w:rPr>
              <w:t xml:space="preserve">Number of </w:t>
            </w:r>
            <w:r w:rsidRPr="00E66D0B">
              <w:rPr>
                <w:rFonts w:ascii="Times New Roman" w:hAnsi="Times New Roman" w:cs="Times New Roman"/>
                <w:spacing w:val="-4"/>
              </w:rPr>
              <w:t xml:space="preserve">units </w:t>
            </w:r>
            <w:r w:rsidRPr="00E66D0B">
              <w:rPr>
                <w:rFonts w:ascii="Times New Roman" w:hAnsi="Times New Roman" w:cs="Times New Roman"/>
              </w:rPr>
              <w:t>(contracts*lot</w:t>
            </w:r>
          </w:p>
          <w:p w14:paraId="6BAB6F8D" w14:textId="77777777" w:rsidR="00901942" w:rsidRPr="00E66D0B" w:rsidRDefault="00901942" w:rsidP="00381ACC">
            <w:pPr>
              <w:pStyle w:val="TableParagraph"/>
              <w:spacing w:line="260" w:lineRule="exact"/>
              <w:rPr>
                <w:rFonts w:ascii="Times New Roman" w:hAnsi="Times New Roman" w:cs="Times New Roman"/>
              </w:rPr>
            </w:pPr>
            <w:r w:rsidRPr="00E66D0B">
              <w:rPr>
                <w:rFonts w:ascii="Times New Roman" w:hAnsi="Times New Roman" w:cs="Times New Roman"/>
              </w:rPr>
              <w:t>size)</w:t>
            </w:r>
          </w:p>
        </w:tc>
        <w:tc>
          <w:tcPr>
            <w:tcW w:w="641" w:type="pct"/>
            <w:tcBorders>
              <w:left w:val="single" w:sz="6" w:space="0" w:color="000000"/>
              <w:right w:val="single" w:sz="6" w:space="0" w:color="000000"/>
            </w:tcBorders>
          </w:tcPr>
          <w:p w14:paraId="2AE358B4" w14:textId="77777777" w:rsidR="00901942" w:rsidRPr="00E66D0B" w:rsidRDefault="00901942" w:rsidP="00381ACC">
            <w:pPr>
              <w:pStyle w:val="TableParagraph"/>
              <w:spacing w:line="269" w:lineRule="exact"/>
              <w:rPr>
                <w:rFonts w:ascii="Times New Roman" w:hAnsi="Times New Roman" w:cs="Times New Roman"/>
              </w:rPr>
            </w:pPr>
            <w:r w:rsidRPr="00E66D0B">
              <w:rPr>
                <w:rFonts w:ascii="Times New Roman" w:hAnsi="Times New Roman" w:cs="Times New Roman"/>
              </w:rPr>
              <w:t>Notional Value</w:t>
            </w:r>
          </w:p>
        </w:tc>
        <w:tc>
          <w:tcPr>
            <w:tcW w:w="889" w:type="pct"/>
            <w:tcBorders>
              <w:left w:val="single" w:sz="6" w:space="0" w:color="000000"/>
            </w:tcBorders>
          </w:tcPr>
          <w:p w14:paraId="6ECEBB31" w14:textId="77777777" w:rsidR="00901942" w:rsidRPr="00E66D0B" w:rsidRDefault="00901942" w:rsidP="00381ACC">
            <w:pPr>
              <w:pStyle w:val="TableParagraph"/>
              <w:rPr>
                <w:rFonts w:ascii="Times New Roman" w:hAnsi="Times New Roman" w:cs="Times New Roman"/>
              </w:rPr>
            </w:pPr>
            <w:r w:rsidRPr="00E66D0B">
              <w:rPr>
                <w:rFonts w:ascii="Times New Roman" w:hAnsi="Times New Roman" w:cs="Times New Roman"/>
              </w:rPr>
              <w:t>Number of units (contracts * lot size)</w:t>
            </w:r>
          </w:p>
        </w:tc>
        <w:tc>
          <w:tcPr>
            <w:tcW w:w="1033" w:type="pct"/>
            <w:vMerge/>
            <w:tcBorders>
              <w:top w:val="nil"/>
              <w:bottom w:val="single" w:sz="2" w:space="0" w:color="000000"/>
              <w:right w:val="single" w:sz="2" w:space="0" w:color="000000"/>
            </w:tcBorders>
          </w:tcPr>
          <w:p w14:paraId="0BF043C9" w14:textId="77777777" w:rsidR="00901942" w:rsidRPr="00E66D0B" w:rsidRDefault="00901942" w:rsidP="00381ACC">
            <w:pPr>
              <w:rPr>
                <w:rFonts w:ascii="Times New Roman" w:hAnsi="Times New Roman" w:cs="Times New Roman"/>
              </w:rPr>
            </w:pPr>
          </w:p>
        </w:tc>
      </w:tr>
      <w:tr w:rsidR="00901942" w:rsidRPr="00E66D0B" w14:paraId="2D793FB9" w14:textId="77777777" w:rsidTr="00381ACC">
        <w:trPr>
          <w:trHeight w:val="20"/>
        </w:trPr>
        <w:tc>
          <w:tcPr>
            <w:tcW w:w="514" w:type="pct"/>
            <w:tcBorders>
              <w:left w:val="single" w:sz="6" w:space="0" w:color="000000"/>
              <w:bottom w:val="single" w:sz="2" w:space="0" w:color="000000"/>
            </w:tcBorders>
          </w:tcPr>
          <w:p w14:paraId="12D3405D" w14:textId="77777777" w:rsidR="00901942" w:rsidRPr="00E66D0B" w:rsidRDefault="00901942" w:rsidP="00381ACC">
            <w:pPr>
              <w:pStyle w:val="TableParagraph"/>
              <w:rPr>
                <w:rFonts w:ascii="Times New Roman" w:hAnsi="Times New Roman" w:cs="Times New Roman"/>
              </w:rPr>
            </w:pPr>
          </w:p>
        </w:tc>
        <w:tc>
          <w:tcPr>
            <w:tcW w:w="604" w:type="pct"/>
            <w:tcBorders>
              <w:bottom w:val="single" w:sz="2" w:space="0" w:color="000000"/>
              <w:right w:val="single" w:sz="6" w:space="0" w:color="000000"/>
            </w:tcBorders>
          </w:tcPr>
          <w:p w14:paraId="4D58EDE6" w14:textId="77777777" w:rsidR="00901942" w:rsidRPr="00E66D0B" w:rsidRDefault="00901942" w:rsidP="00381ACC">
            <w:pPr>
              <w:pStyle w:val="TableParagraph"/>
              <w:rPr>
                <w:rFonts w:ascii="Times New Roman" w:hAnsi="Times New Roman" w:cs="Times New Roman"/>
              </w:rPr>
            </w:pPr>
          </w:p>
        </w:tc>
        <w:tc>
          <w:tcPr>
            <w:tcW w:w="630" w:type="pct"/>
            <w:tcBorders>
              <w:left w:val="single" w:sz="6" w:space="0" w:color="000000"/>
              <w:bottom w:val="single" w:sz="2" w:space="0" w:color="000000"/>
              <w:right w:val="single" w:sz="6" w:space="0" w:color="000000"/>
            </w:tcBorders>
          </w:tcPr>
          <w:p w14:paraId="67AB80A5" w14:textId="77777777" w:rsidR="00901942" w:rsidRPr="00E66D0B" w:rsidRDefault="00901942" w:rsidP="00381ACC">
            <w:pPr>
              <w:pStyle w:val="TableParagraph"/>
              <w:rPr>
                <w:rFonts w:ascii="Times New Roman" w:hAnsi="Times New Roman" w:cs="Times New Roman"/>
              </w:rPr>
            </w:pPr>
          </w:p>
        </w:tc>
        <w:tc>
          <w:tcPr>
            <w:tcW w:w="689" w:type="pct"/>
            <w:tcBorders>
              <w:left w:val="single" w:sz="6" w:space="0" w:color="000000"/>
              <w:bottom w:val="single" w:sz="2" w:space="0" w:color="000000"/>
              <w:right w:val="single" w:sz="6" w:space="0" w:color="000000"/>
            </w:tcBorders>
          </w:tcPr>
          <w:p w14:paraId="39732FF4" w14:textId="77777777" w:rsidR="00901942" w:rsidRPr="00E66D0B" w:rsidRDefault="00901942" w:rsidP="00381ACC">
            <w:pPr>
              <w:pStyle w:val="TableParagraph"/>
              <w:rPr>
                <w:rFonts w:ascii="Times New Roman" w:hAnsi="Times New Roman" w:cs="Times New Roman"/>
              </w:rPr>
            </w:pPr>
          </w:p>
        </w:tc>
        <w:tc>
          <w:tcPr>
            <w:tcW w:w="641" w:type="pct"/>
            <w:tcBorders>
              <w:left w:val="single" w:sz="6" w:space="0" w:color="000000"/>
              <w:bottom w:val="single" w:sz="2" w:space="0" w:color="000000"/>
              <w:right w:val="single" w:sz="6" w:space="0" w:color="000000"/>
            </w:tcBorders>
          </w:tcPr>
          <w:p w14:paraId="130380B4" w14:textId="77777777" w:rsidR="00901942" w:rsidRPr="00E66D0B" w:rsidRDefault="00901942" w:rsidP="00381ACC">
            <w:pPr>
              <w:pStyle w:val="TableParagraph"/>
              <w:rPr>
                <w:rFonts w:ascii="Times New Roman" w:hAnsi="Times New Roman" w:cs="Times New Roman"/>
              </w:rPr>
            </w:pPr>
          </w:p>
        </w:tc>
        <w:tc>
          <w:tcPr>
            <w:tcW w:w="889" w:type="pct"/>
            <w:tcBorders>
              <w:left w:val="single" w:sz="6" w:space="0" w:color="000000"/>
              <w:bottom w:val="single" w:sz="2" w:space="0" w:color="000000"/>
            </w:tcBorders>
          </w:tcPr>
          <w:p w14:paraId="086D43CC" w14:textId="77777777" w:rsidR="00901942" w:rsidRPr="00E66D0B" w:rsidRDefault="00901942" w:rsidP="00381ACC">
            <w:pPr>
              <w:pStyle w:val="TableParagraph"/>
              <w:rPr>
                <w:rFonts w:ascii="Times New Roman" w:hAnsi="Times New Roman" w:cs="Times New Roman"/>
              </w:rPr>
            </w:pPr>
          </w:p>
        </w:tc>
        <w:tc>
          <w:tcPr>
            <w:tcW w:w="1033" w:type="pct"/>
            <w:tcBorders>
              <w:top w:val="single" w:sz="2" w:space="0" w:color="000000"/>
              <w:bottom w:val="single" w:sz="2" w:space="0" w:color="000000"/>
              <w:right w:val="single" w:sz="2" w:space="0" w:color="000000"/>
            </w:tcBorders>
          </w:tcPr>
          <w:p w14:paraId="62CEAABF" w14:textId="77777777" w:rsidR="00901942" w:rsidRPr="00E66D0B" w:rsidRDefault="00901942" w:rsidP="00381ACC">
            <w:pPr>
              <w:pStyle w:val="TableParagraph"/>
              <w:rPr>
                <w:rFonts w:ascii="Times New Roman" w:hAnsi="Times New Roman" w:cs="Times New Roman"/>
              </w:rPr>
            </w:pPr>
          </w:p>
        </w:tc>
      </w:tr>
    </w:tbl>
    <w:p w14:paraId="1F8E69FC" w14:textId="77777777" w:rsidR="00901942" w:rsidRPr="00E66D0B" w:rsidRDefault="00901942" w:rsidP="00901942">
      <w:pPr>
        <w:pStyle w:val="BodyText"/>
        <w:spacing w:before="9" w:after="240"/>
        <w:rPr>
          <w:rFonts w:ascii="Times New Roman" w:hAnsi="Times New Roman" w:cs="Times New Roman"/>
          <w:b/>
          <w:sz w:val="22"/>
          <w:szCs w:val="22"/>
        </w:rPr>
      </w:pPr>
    </w:p>
    <w:p w14:paraId="3584B0DB" w14:textId="77777777" w:rsidR="00901942" w:rsidRPr="00E66D0B" w:rsidRDefault="00901942" w:rsidP="00901942">
      <w:pPr>
        <w:spacing w:after="240"/>
        <w:rPr>
          <w:rFonts w:ascii="Times New Roman" w:hAnsi="Times New Roman" w:cs="Times New Roman"/>
          <w:i/>
        </w:rPr>
      </w:pPr>
      <w:r w:rsidRPr="00E66D0B">
        <w:rPr>
          <w:rFonts w:ascii="Times New Roman" w:hAnsi="Times New Roman" w:cs="Times New Roman"/>
          <w:b/>
          <w:i/>
        </w:rPr>
        <w:t xml:space="preserve">Note: </w:t>
      </w:r>
      <w:r w:rsidRPr="00E66D0B">
        <w:rPr>
          <w:rFonts w:ascii="Times New Roman" w:hAnsi="Times New Roman" w:cs="Times New Roman"/>
          <w:i/>
        </w:rPr>
        <w:t>In case of Options, notional value shall be calculated based on premium plus strike price of options.</w:t>
      </w:r>
    </w:p>
    <w:p w14:paraId="3E817FE6" w14:textId="77777777" w:rsidR="00901942" w:rsidRPr="00E66D0B" w:rsidRDefault="00901942" w:rsidP="00901942">
      <w:pPr>
        <w:pStyle w:val="BodyText"/>
        <w:spacing w:after="240"/>
        <w:rPr>
          <w:rFonts w:ascii="Times New Roman" w:hAnsi="Times New Roman" w:cs="Times New Roman"/>
          <w:i/>
          <w:sz w:val="22"/>
          <w:szCs w:val="22"/>
        </w:rPr>
      </w:pPr>
    </w:p>
    <w:p w14:paraId="09147931" w14:textId="77777777" w:rsidR="00901942" w:rsidRPr="00E66D0B" w:rsidRDefault="00901942" w:rsidP="00901942">
      <w:pPr>
        <w:pStyle w:val="BodyText"/>
        <w:spacing w:before="4" w:after="240"/>
        <w:rPr>
          <w:rFonts w:ascii="Times New Roman" w:hAnsi="Times New Roman" w:cs="Times New Roman"/>
          <w:i/>
          <w:sz w:val="22"/>
          <w:szCs w:val="22"/>
        </w:rPr>
      </w:pPr>
    </w:p>
    <w:p w14:paraId="717A1015" w14:textId="77777777" w:rsidR="00901942" w:rsidRDefault="00901942" w:rsidP="00381ACC">
      <w:pPr>
        <w:pStyle w:val="BodyText"/>
        <w:spacing w:before="1" w:after="240" w:line="494" w:lineRule="auto"/>
        <w:ind w:right="60"/>
        <w:rPr>
          <w:rFonts w:ascii="Times New Roman" w:hAnsi="Times New Roman" w:cs="Times New Roman"/>
          <w:sz w:val="22"/>
          <w:szCs w:val="22"/>
        </w:rPr>
      </w:pPr>
      <w:r w:rsidRPr="00E66D0B">
        <w:rPr>
          <w:rFonts w:ascii="Times New Roman" w:hAnsi="Times New Roman" w:cs="Times New Roman"/>
          <w:sz w:val="22"/>
          <w:szCs w:val="22"/>
        </w:rPr>
        <w:t xml:space="preserve">Name: </w:t>
      </w:r>
    </w:p>
    <w:p w14:paraId="72C7FA2D" w14:textId="77777777" w:rsidR="00901942" w:rsidRDefault="00901942" w:rsidP="00381ACC">
      <w:pPr>
        <w:pStyle w:val="BodyText"/>
        <w:spacing w:before="1" w:after="240" w:line="494" w:lineRule="auto"/>
        <w:ind w:right="60"/>
        <w:rPr>
          <w:rFonts w:ascii="Times New Roman" w:hAnsi="Times New Roman" w:cs="Times New Roman"/>
          <w:sz w:val="22"/>
          <w:szCs w:val="22"/>
        </w:rPr>
      </w:pPr>
      <w:r w:rsidRPr="00E66D0B">
        <w:rPr>
          <w:rFonts w:ascii="Times New Roman" w:hAnsi="Times New Roman" w:cs="Times New Roman"/>
          <w:sz w:val="22"/>
          <w:szCs w:val="22"/>
        </w:rPr>
        <w:t xml:space="preserve">Signature: </w:t>
      </w:r>
    </w:p>
    <w:p w14:paraId="7CD5769F" w14:textId="77777777" w:rsidR="00901942" w:rsidRDefault="00381ACC" w:rsidP="00381ACC">
      <w:pPr>
        <w:pStyle w:val="BodyText"/>
        <w:spacing w:before="1" w:after="240" w:line="494" w:lineRule="auto"/>
        <w:ind w:right="72"/>
        <w:rPr>
          <w:rFonts w:ascii="Times New Roman" w:hAnsi="Times New Roman" w:cs="Times New Roman"/>
          <w:sz w:val="22"/>
          <w:szCs w:val="22"/>
        </w:rPr>
      </w:pPr>
      <w:r>
        <w:rPr>
          <w:rFonts w:ascii="Times New Roman" w:hAnsi="Times New Roman" w:cs="Times New Roman"/>
          <w:sz w:val="22"/>
          <w:szCs w:val="22"/>
        </w:rPr>
        <w:t>Place</w:t>
      </w:r>
    </w:p>
    <w:p w14:paraId="2434AFB8" w14:textId="77777777" w:rsidR="00381ACC" w:rsidRDefault="00381ACC" w:rsidP="00381ACC">
      <w:pPr>
        <w:pStyle w:val="BodyText"/>
        <w:spacing w:before="1" w:after="240" w:line="494" w:lineRule="auto"/>
        <w:ind w:right="72"/>
        <w:rPr>
          <w:rFonts w:ascii="Times New Roman" w:hAnsi="Times New Roman" w:cs="Times New Roman"/>
          <w:sz w:val="22"/>
          <w:szCs w:val="22"/>
        </w:rPr>
      </w:pPr>
    </w:p>
    <w:p w14:paraId="1445E65C" w14:textId="77777777" w:rsidR="00D86C50" w:rsidRPr="00851717" w:rsidRDefault="00D86C50" w:rsidP="00381ACC">
      <w:pPr>
        <w:pStyle w:val="Heading2"/>
        <w:spacing w:before="66" w:after="240"/>
        <w:ind w:left="0" w:right="-164"/>
        <w:rPr>
          <w:rFonts w:ascii="Times New Roman" w:hAnsi="Times New Roman" w:cs="Times New Roman"/>
          <w:b w:val="0"/>
          <w:sz w:val="22"/>
          <w:szCs w:val="22"/>
        </w:rPr>
      </w:pPr>
    </w:p>
    <w:sectPr w:rsidR="00D86C50" w:rsidRPr="00851717" w:rsidSect="00381ACC">
      <w:headerReference w:type="default" r:id="rId10"/>
      <w:footerReference w:type="default" r:id="rId11"/>
      <w:pgSz w:w="15840" w:h="12240" w:orient="landscape"/>
      <w:pgMar w:top="1077" w:right="1440" w:bottom="1077" w:left="1440" w:header="748" w:footer="936" w:gutter="0"/>
      <w:pgBorders w:offsetFrom="page">
        <w:top w:val="double" w:sz="2" w:space="24" w:color="auto"/>
        <w:left w:val="double" w:sz="2" w:space="24" w:color="auto"/>
        <w:bottom w:val="double" w:sz="2" w:space="24" w:color="auto"/>
        <w:right w:val="double" w:sz="2"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DAD36" w14:textId="77777777" w:rsidR="002C63AC" w:rsidRDefault="002C63AC">
      <w:r>
        <w:separator/>
      </w:r>
    </w:p>
  </w:endnote>
  <w:endnote w:type="continuationSeparator" w:id="0">
    <w:p w14:paraId="5B2823EB" w14:textId="77777777" w:rsidR="002C63AC" w:rsidRDefault="002C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ECF1E" w14:textId="77777777" w:rsidR="00AA59C9" w:rsidRDefault="00AA59C9">
    <w:pPr>
      <w:pStyle w:val="BodyText"/>
      <w:spacing w:line="14" w:lineRule="auto"/>
      <w:ind w:left="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58E65" w14:textId="77777777" w:rsidR="002C63AC" w:rsidRDefault="002C63AC">
      <w:r>
        <w:separator/>
      </w:r>
    </w:p>
  </w:footnote>
  <w:footnote w:type="continuationSeparator" w:id="0">
    <w:p w14:paraId="484B9725" w14:textId="77777777" w:rsidR="002C63AC" w:rsidRDefault="002C6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E33D5" w14:textId="77777777" w:rsidR="00AA59C9" w:rsidRDefault="00AA5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781"/>
    <w:multiLevelType w:val="hybridMultilevel"/>
    <w:tmpl w:val="824C3F82"/>
    <w:lvl w:ilvl="0" w:tplc="40090019">
      <w:start w:val="1"/>
      <w:numFmt w:val="lowerLetter"/>
      <w:lvlText w:val="%1."/>
      <w:lvlJc w:val="left"/>
      <w:pPr>
        <w:ind w:left="1298" w:hanging="360"/>
      </w:pPr>
      <w:rPr>
        <w:rFonts w:hint="default"/>
        <w:u w:val="none"/>
      </w:rPr>
    </w:lvl>
    <w:lvl w:ilvl="1" w:tplc="40090019" w:tentative="1">
      <w:start w:val="1"/>
      <w:numFmt w:val="lowerLetter"/>
      <w:lvlText w:val="%2."/>
      <w:lvlJc w:val="left"/>
      <w:pPr>
        <w:ind w:left="2018" w:hanging="360"/>
      </w:pPr>
    </w:lvl>
    <w:lvl w:ilvl="2" w:tplc="4009001B" w:tentative="1">
      <w:start w:val="1"/>
      <w:numFmt w:val="lowerRoman"/>
      <w:lvlText w:val="%3."/>
      <w:lvlJc w:val="right"/>
      <w:pPr>
        <w:ind w:left="2738" w:hanging="180"/>
      </w:pPr>
    </w:lvl>
    <w:lvl w:ilvl="3" w:tplc="4009000F" w:tentative="1">
      <w:start w:val="1"/>
      <w:numFmt w:val="decimal"/>
      <w:lvlText w:val="%4."/>
      <w:lvlJc w:val="left"/>
      <w:pPr>
        <w:ind w:left="3458" w:hanging="360"/>
      </w:pPr>
    </w:lvl>
    <w:lvl w:ilvl="4" w:tplc="40090019" w:tentative="1">
      <w:start w:val="1"/>
      <w:numFmt w:val="lowerLetter"/>
      <w:lvlText w:val="%5."/>
      <w:lvlJc w:val="left"/>
      <w:pPr>
        <w:ind w:left="4178" w:hanging="360"/>
      </w:pPr>
    </w:lvl>
    <w:lvl w:ilvl="5" w:tplc="4009001B" w:tentative="1">
      <w:start w:val="1"/>
      <w:numFmt w:val="lowerRoman"/>
      <w:lvlText w:val="%6."/>
      <w:lvlJc w:val="right"/>
      <w:pPr>
        <w:ind w:left="4898" w:hanging="180"/>
      </w:pPr>
    </w:lvl>
    <w:lvl w:ilvl="6" w:tplc="4009000F" w:tentative="1">
      <w:start w:val="1"/>
      <w:numFmt w:val="decimal"/>
      <w:lvlText w:val="%7."/>
      <w:lvlJc w:val="left"/>
      <w:pPr>
        <w:ind w:left="5618" w:hanging="360"/>
      </w:pPr>
    </w:lvl>
    <w:lvl w:ilvl="7" w:tplc="40090019" w:tentative="1">
      <w:start w:val="1"/>
      <w:numFmt w:val="lowerLetter"/>
      <w:lvlText w:val="%8."/>
      <w:lvlJc w:val="left"/>
      <w:pPr>
        <w:ind w:left="6338" w:hanging="360"/>
      </w:pPr>
    </w:lvl>
    <w:lvl w:ilvl="8" w:tplc="4009001B" w:tentative="1">
      <w:start w:val="1"/>
      <w:numFmt w:val="lowerRoman"/>
      <w:lvlText w:val="%9."/>
      <w:lvlJc w:val="right"/>
      <w:pPr>
        <w:ind w:left="7058" w:hanging="180"/>
      </w:pPr>
    </w:lvl>
  </w:abstractNum>
  <w:abstractNum w:abstractNumId="1">
    <w:nsid w:val="03336F86"/>
    <w:multiLevelType w:val="hybridMultilevel"/>
    <w:tmpl w:val="589CCB16"/>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
    <w:nsid w:val="0602296E"/>
    <w:multiLevelType w:val="hybridMultilevel"/>
    <w:tmpl w:val="93C8063A"/>
    <w:lvl w:ilvl="0" w:tplc="40090019">
      <w:start w:val="1"/>
      <w:numFmt w:val="lowerLetter"/>
      <w:lvlText w:val="%1."/>
      <w:lvlJc w:val="left"/>
      <w:pPr>
        <w:ind w:left="862" w:hanging="360"/>
      </w:pPr>
    </w:lvl>
    <w:lvl w:ilvl="1" w:tplc="369C4C54">
      <w:start w:val="1"/>
      <w:numFmt w:val="lowerLetter"/>
      <w:lvlText w:val="%2."/>
      <w:lvlJc w:val="left"/>
      <w:pPr>
        <w:ind w:left="1582" w:hanging="360"/>
      </w:pPr>
      <w:rPr>
        <w:b w:val="0"/>
      </w:r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
    <w:nsid w:val="14506D8D"/>
    <w:multiLevelType w:val="hybridMultilevel"/>
    <w:tmpl w:val="12F6C758"/>
    <w:lvl w:ilvl="0" w:tplc="40090019">
      <w:start w:val="1"/>
      <w:numFmt w:val="lowerLetter"/>
      <w:lvlText w:val="%1."/>
      <w:lvlJc w:val="left"/>
      <w:pPr>
        <w:ind w:left="1298" w:hanging="360"/>
      </w:pPr>
    </w:lvl>
    <w:lvl w:ilvl="1" w:tplc="40090019" w:tentative="1">
      <w:start w:val="1"/>
      <w:numFmt w:val="lowerLetter"/>
      <w:lvlText w:val="%2."/>
      <w:lvlJc w:val="left"/>
      <w:pPr>
        <w:ind w:left="2018" w:hanging="360"/>
      </w:pPr>
    </w:lvl>
    <w:lvl w:ilvl="2" w:tplc="40090019">
      <w:start w:val="1"/>
      <w:numFmt w:val="lowerLetter"/>
      <w:lvlText w:val="%3."/>
      <w:lvlJc w:val="left"/>
      <w:pPr>
        <w:ind w:left="2738" w:hanging="180"/>
      </w:pPr>
    </w:lvl>
    <w:lvl w:ilvl="3" w:tplc="4009000F" w:tentative="1">
      <w:start w:val="1"/>
      <w:numFmt w:val="decimal"/>
      <w:lvlText w:val="%4."/>
      <w:lvlJc w:val="left"/>
      <w:pPr>
        <w:ind w:left="3458" w:hanging="360"/>
      </w:pPr>
    </w:lvl>
    <w:lvl w:ilvl="4" w:tplc="40090019" w:tentative="1">
      <w:start w:val="1"/>
      <w:numFmt w:val="lowerLetter"/>
      <w:lvlText w:val="%5."/>
      <w:lvlJc w:val="left"/>
      <w:pPr>
        <w:ind w:left="4178" w:hanging="360"/>
      </w:pPr>
    </w:lvl>
    <w:lvl w:ilvl="5" w:tplc="4009001B" w:tentative="1">
      <w:start w:val="1"/>
      <w:numFmt w:val="lowerRoman"/>
      <w:lvlText w:val="%6."/>
      <w:lvlJc w:val="right"/>
      <w:pPr>
        <w:ind w:left="4898" w:hanging="180"/>
      </w:pPr>
    </w:lvl>
    <w:lvl w:ilvl="6" w:tplc="4009000F" w:tentative="1">
      <w:start w:val="1"/>
      <w:numFmt w:val="decimal"/>
      <w:lvlText w:val="%7."/>
      <w:lvlJc w:val="left"/>
      <w:pPr>
        <w:ind w:left="5618" w:hanging="360"/>
      </w:pPr>
    </w:lvl>
    <w:lvl w:ilvl="7" w:tplc="40090019" w:tentative="1">
      <w:start w:val="1"/>
      <w:numFmt w:val="lowerLetter"/>
      <w:lvlText w:val="%8."/>
      <w:lvlJc w:val="left"/>
      <w:pPr>
        <w:ind w:left="6338" w:hanging="360"/>
      </w:pPr>
    </w:lvl>
    <w:lvl w:ilvl="8" w:tplc="4009001B" w:tentative="1">
      <w:start w:val="1"/>
      <w:numFmt w:val="lowerRoman"/>
      <w:lvlText w:val="%9."/>
      <w:lvlJc w:val="right"/>
      <w:pPr>
        <w:ind w:left="7058" w:hanging="180"/>
      </w:pPr>
    </w:lvl>
  </w:abstractNum>
  <w:abstractNum w:abstractNumId="4">
    <w:nsid w:val="17CE7265"/>
    <w:multiLevelType w:val="hybridMultilevel"/>
    <w:tmpl w:val="999ED4AC"/>
    <w:lvl w:ilvl="0" w:tplc="40090019">
      <w:start w:val="1"/>
      <w:numFmt w:val="lowerLetter"/>
      <w:lvlText w:val="%1."/>
      <w:lvlJc w:val="left"/>
      <w:pPr>
        <w:ind w:left="578" w:hanging="360"/>
      </w:pPr>
      <w:rPr>
        <w:rFonts w:hint="default"/>
      </w:rPr>
    </w:lvl>
    <w:lvl w:ilvl="1" w:tplc="6B4495FE">
      <w:start w:val="1"/>
      <w:numFmt w:val="lowerLetter"/>
      <w:lvlText w:val="(%2)"/>
      <w:lvlJc w:val="left"/>
      <w:pPr>
        <w:ind w:left="1298" w:hanging="360"/>
      </w:pPr>
      <w:rPr>
        <w:rFonts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5">
    <w:nsid w:val="18B060AC"/>
    <w:multiLevelType w:val="hybridMultilevel"/>
    <w:tmpl w:val="D7EADA16"/>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6">
    <w:nsid w:val="18D00C00"/>
    <w:multiLevelType w:val="hybridMultilevel"/>
    <w:tmpl w:val="33186526"/>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9">
      <w:start w:val="1"/>
      <w:numFmt w:val="lowerLetter"/>
      <w:lvlText w:val="%3."/>
      <w:lvlJc w:val="lef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7">
    <w:nsid w:val="19033909"/>
    <w:multiLevelType w:val="hybridMultilevel"/>
    <w:tmpl w:val="B29C7A52"/>
    <w:lvl w:ilvl="0" w:tplc="4009001B">
      <w:start w:val="1"/>
      <w:numFmt w:val="lowerRoman"/>
      <w:lvlText w:val="%1."/>
      <w:lvlJc w:val="right"/>
      <w:pPr>
        <w:ind w:left="872" w:hanging="360"/>
      </w:pPr>
    </w:lvl>
    <w:lvl w:ilvl="1" w:tplc="4009001B">
      <w:start w:val="1"/>
      <w:numFmt w:val="lowerRoman"/>
      <w:lvlText w:val="%2."/>
      <w:lvlJc w:val="right"/>
      <w:pPr>
        <w:ind w:left="1592" w:hanging="360"/>
      </w:pPr>
    </w:lvl>
    <w:lvl w:ilvl="2" w:tplc="4009001B" w:tentative="1">
      <w:start w:val="1"/>
      <w:numFmt w:val="lowerRoman"/>
      <w:lvlText w:val="%3."/>
      <w:lvlJc w:val="right"/>
      <w:pPr>
        <w:ind w:left="2312" w:hanging="180"/>
      </w:pPr>
    </w:lvl>
    <w:lvl w:ilvl="3" w:tplc="4009000F" w:tentative="1">
      <w:start w:val="1"/>
      <w:numFmt w:val="decimal"/>
      <w:lvlText w:val="%4."/>
      <w:lvlJc w:val="left"/>
      <w:pPr>
        <w:ind w:left="3032" w:hanging="360"/>
      </w:pPr>
    </w:lvl>
    <w:lvl w:ilvl="4" w:tplc="40090019" w:tentative="1">
      <w:start w:val="1"/>
      <w:numFmt w:val="lowerLetter"/>
      <w:lvlText w:val="%5."/>
      <w:lvlJc w:val="left"/>
      <w:pPr>
        <w:ind w:left="3752" w:hanging="360"/>
      </w:pPr>
    </w:lvl>
    <w:lvl w:ilvl="5" w:tplc="4009001B" w:tentative="1">
      <w:start w:val="1"/>
      <w:numFmt w:val="lowerRoman"/>
      <w:lvlText w:val="%6."/>
      <w:lvlJc w:val="right"/>
      <w:pPr>
        <w:ind w:left="4472" w:hanging="180"/>
      </w:pPr>
    </w:lvl>
    <w:lvl w:ilvl="6" w:tplc="4009000F" w:tentative="1">
      <w:start w:val="1"/>
      <w:numFmt w:val="decimal"/>
      <w:lvlText w:val="%7."/>
      <w:lvlJc w:val="left"/>
      <w:pPr>
        <w:ind w:left="5192" w:hanging="360"/>
      </w:pPr>
    </w:lvl>
    <w:lvl w:ilvl="7" w:tplc="40090019" w:tentative="1">
      <w:start w:val="1"/>
      <w:numFmt w:val="lowerLetter"/>
      <w:lvlText w:val="%8."/>
      <w:lvlJc w:val="left"/>
      <w:pPr>
        <w:ind w:left="5912" w:hanging="360"/>
      </w:pPr>
    </w:lvl>
    <w:lvl w:ilvl="8" w:tplc="4009001B" w:tentative="1">
      <w:start w:val="1"/>
      <w:numFmt w:val="lowerRoman"/>
      <w:lvlText w:val="%9."/>
      <w:lvlJc w:val="right"/>
      <w:pPr>
        <w:ind w:left="6632" w:hanging="180"/>
      </w:pPr>
    </w:lvl>
  </w:abstractNum>
  <w:abstractNum w:abstractNumId="8">
    <w:nsid w:val="195B6C07"/>
    <w:multiLevelType w:val="hybridMultilevel"/>
    <w:tmpl w:val="50EA7296"/>
    <w:lvl w:ilvl="0" w:tplc="70222D7C">
      <w:start w:val="1"/>
      <w:numFmt w:val="upperLetter"/>
      <w:lvlText w:val="%1."/>
      <w:lvlJc w:val="left"/>
      <w:pPr>
        <w:ind w:left="418" w:hanging="267"/>
      </w:pPr>
      <w:rPr>
        <w:rFonts w:ascii="Times New Roman" w:eastAsia="Verdana" w:hAnsi="Times New Roman" w:cs="Times New Roman" w:hint="default"/>
        <w:w w:val="103"/>
        <w:sz w:val="20"/>
        <w:szCs w:val="20"/>
        <w:lang w:val="en-US" w:eastAsia="en-US" w:bidi="ar-SA"/>
      </w:rPr>
    </w:lvl>
    <w:lvl w:ilvl="1" w:tplc="05C4A0CC">
      <w:numFmt w:val="bullet"/>
      <w:lvlText w:val="•"/>
      <w:lvlJc w:val="left"/>
      <w:pPr>
        <w:ind w:left="1270" w:hanging="267"/>
      </w:pPr>
      <w:rPr>
        <w:rFonts w:hint="default"/>
        <w:lang w:val="en-US" w:eastAsia="en-US" w:bidi="ar-SA"/>
      </w:rPr>
    </w:lvl>
    <w:lvl w:ilvl="2" w:tplc="3A7C158C">
      <w:numFmt w:val="bullet"/>
      <w:lvlText w:val="•"/>
      <w:lvlJc w:val="left"/>
      <w:pPr>
        <w:ind w:left="2120" w:hanging="267"/>
      </w:pPr>
      <w:rPr>
        <w:rFonts w:hint="default"/>
        <w:lang w:val="en-US" w:eastAsia="en-US" w:bidi="ar-SA"/>
      </w:rPr>
    </w:lvl>
    <w:lvl w:ilvl="3" w:tplc="D9CE5198">
      <w:numFmt w:val="bullet"/>
      <w:lvlText w:val="•"/>
      <w:lvlJc w:val="left"/>
      <w:pPr>
        <w:ind w:left="2970" w:hanging="267"/>
      </w:pPr>
      <w:rPr>
        <w:rFonts w:hint="default"/>
        <w:lang w:val="en-US" w:eastAsia="en-US" w:bidi="ar-SA"/>
      </w:rPr>
    </w:lvl>
    <w:lvl w:ilvl="4" w:tplc="879AA76C">
      <w:numFmt w:val="bullet"/>
      <w:lvlText w:val="•"/>
      <w:lvlJc w:val="left"/>
      <w:pPr>
        <w:ind w:left="3820" w:hanging="267"/>
      </w:pPr>
      <w:rPr>
        <w:rFonts w:hint="default"/>
        <w:lang w:val="en-US" w:eastAsia="en-US" w:bidi="ar-SA"/>
      </w:rPr>
    </w:lvl>
    <w:lvl w:ilvl="5" w:tplc="6EA4F70C">
      <w:numFmt w:val="bullet"/>
      <w:lvlText w:val="•"/>
      <w:lvlJc w:val="left"/>
      <w:pPr>
        <w:ind w:left="4670" w:hanging="267"/>
      </w:pPr>
      <w:rPr>
        <w:rFonts w:hint="default"/>
        <w:lang w:val="en-US" w:eastAsia="en-US" w:bidi="ar-SA"/>
      </w:rPr>
    </w:lvl>
    <w:lvl w:ilvl="6" w:tplc="13FC004E">
      <w:numFmt w:val="bullet"/>
      <w:lvlText w:val="•"/>
      <w:lvlJc w:val="left"/>
      <w:pPr>
        <w:ind w:left="5520" w:hanging="267"/>
      </w:pPr>
      <w:rPr>
        <w:rFonts w:hint="default"/>
        <w:lang w:val="en-US" w:eastAsia="en-US" w:bidi="ar-SA"/>
      </w:rPr>
    </w:lvl>
    <w:lvl w:ilvl="7" w:tplc="0D04AFD4">
      <w:numFmt w:val="bullet"/>
      <w:lvlText w:val="•"/>
      <w:lvlJc w:val="left"/>
      <w:pPr>
        <w:ind w:left="6370" w:hanging="267"/>
      </w:pPr>
      <w:rPr>
        <w:rFonts w:hint="default"/>
        <w:lang w:val="en-US" w:eastAsia="en-US" w:bidi="ar-SA"/>
      </w:rPr>
    </w:lvl>
    <w:lvl w:ilvl="8" w:tplc="D2583A98">
      <w:numFmt w:val="bullet"/>
      <w:lvlText w:val="•"/>
      <w:lvlJc w:val="left"/>
      <w:pPr>
        <w:ind w:left="7220" w:hanging="267"/>
      </w:pPr>
      <w:rPr>
        <w:rFonts w:hint="default"/>
        <w:lang w:val="en-US" w:eastAsia="en-US" w:bidi="ar-SA"/>
      </w:rPr>
    </w:lvl>
  </w:abstractNum>
  <w:abstractNum w:abstractNumId="9">
    <w:nsid w:val="231C25F9"/>
    <w:multiLevelType w:val="hybridMultilevel"/>
    <w:tmpl w:val="6CA0D316"/>
    <w:lvl w:ilvl="0" w:tplc="A2A2B10A">
      <w:start w:val="1"/>
      <w:numFmt w:val="lowerLetter"/>
      <w:lvlText w:val="%1)"/>
      <w:lvlJc w:val="left"/>
      <w:pPr>
        <w:ind w:left="418" w:hanging="267"/>
      </w:pPr>
      <w:rPr>
        <w:rFonts w:ascii="Times New Roman" w:eastAsia="Verdana" w:hAnsi="Times New Roman" w:cs="Times New Roman" w:hint="default"/>
        <w:w w:val="103"/>
        <w:sz w:val="20"/>
        <w:szCs w:val="20"/>
        <w:lang w:val="en-US" w:eastAsia="en-US" w:bidi="ar-SA"/>
      </w:rPr>
    </w:lvl>
    <w:lvl w:ilvl="1" w:tplc="4D1EE8D6">
      <w:numFmt w:val="bullet"/>
      <w:lvlText w:val="•"/>
      <w:lvlJc w:val="left"/>
      <w:pPr>
        <w:ind w:left="1270" w:hanging="267"/>
      </w:pPr>
      <w:rPr>
        <w:rFonts w:hint="default"/>
        <w:lang w:val="en-US" w:eastAsia="en-US" w:bidi="ar-SA"/>
      </w:rPr>
    </w:lvl>
    <w:lvl w:ilvl="2" w:tplc="EA2418C0">
      <w:numFmt w:val="bullet"/>
      <w:lvlText w:val="•"/>
      <w:lvlJc w:val="left"/>
      <w:pPr>
        <w:ind w:left="2120" w:hanging="267"/>
      </w:pPr>
      <w:rPr>
        <w:rFonts w:hint="default"/>
        <w:lang w:val="en-US" w:eastAsia="en-US" w:bidi="ar-SA"/>
      </w:rPr>
    </w:lvl>
    <w:lvl w:ilvl="3" w:tplc="F942DA8C">
      <w:numFmt w:val="bullet"/>
      <w:lvlText w:val="•"/>
      <w:lvlJc w:val="left"/>
      <w:pPr>
        <w:ind w:left="2970" w:hanging="267"/>
      </w:pPr>
      <w:rPr>
        <w:rFonts w:hint="default"/>
        <w:lang w:val="en-US" w:eastAsia="en-US" w:bidi="ar-SA"/>
      </w:rPr>
    </w:lvl>
    <w:lvl w:ilvl="4" w:tplc="E346AFCC">
      <w:numFmt w:val="bullet"/>
      <w:lvlText w:val="•"/>
      <w:lvlJc w:val="left"/>
      <w:pPr>
        <w:ind w:left="3820" w:hanging="267"/>
      </w:pPr>
      <w:rPr>
        <w:rFonts w:hint="default"/>
        <w:lang w:val="en-US" w:eastAsia="en-US" w:bidi="ar-SA"/>
      </w:rPr>
    </w:lvl>
    <w:lvl w:ilvl="5" w:tplc="9DCE97AC">
      <w:numFmt w:val="bullet"/>
      <w:lvlText w:val="•"/>
      <w:lvlJc w:val="left"/>
      <w:pPr>
        <w:ind w:left="4670" w:hanging="267"/>
      </w:pPr>
      <w:rPr>
        <w:rFonts w:hint="default"/>
        <w:lang w:val="en-US" w:eastAsia="en-US" w:bidi="ar-SA"/>
      </w:rPr>
    </w:lvl>
    <w:lvl w:ilvl="6" w:tplc="49E8DBFA">
      <w:numFmt w:val="bullet"/>
      <w:lvlText w:val="•"/>
      <w:lvlJc w:val="left"/>
      <w:pPr>
        <w:ind w:left="5520" w:hanging="267"/>
      </w:pPr>
      <w:rPr>
        <w:rFonts w:hint="default"/>
        <w:lang w:val="en-US" w:eastAsia="en-US" w:bidi="ar-SA"/>
      </w:rPr>
    </w:lvl>
    <w:lvl w:ilvl="7" w:tplc="C5446356">
      <w:numFmt w:val="bullet"/>
      <w:lvlText w:val="•"/>
      <w:lvlJc w:val="left"/>
      <w:pPr>
        <w:ind w:left="6370" w:hanging="267"/>
      </w:pPr>
      <w:rPr>
        <w:rFonts w:hint="default"/>
        <w:lang w:val="en-US" w:eastAsia="en-US" w:bidi="ar-SA"/>
      </w:rPr>
    </w:lvl>
    <w:lvl w:ilvl="8" w:tplc="45C63146">
      <w:numFmt w:val="bullet"/>
      <w:lvlText w:val="•"/>
      <w:lvlJc w:val="left"/>
      <w:pPr>
        <w:ind w:left="7220" w:hanging="267"/>
      </w:pPr>
      <w:rPr>
        <w:rFonts w:hint="default"/>
        <w:lang w:val="en-US" w:eastAsia="en-US" w:bidi="ar-SA"/>
      </w:rPr>
    </w:lvl>
  </w:abstractNum>
  <w:abstractNum w:abstractNumId="10">
    <w:nsid w:val="27F815FA"/>
    <w:multiLevelType w:val="hybridMultilevel"/>
    <w:tmpl w:val="CD20B9FA"/>
    <w:lvl w:ilvl="0" w:tplc="1BBA16E0">
      <w:start w:val="1"/>
      <w:numFmt w:val="upperLetter"/>
      <w:lvlText w:val="%1."/>
      <w:lvlJc w:val="left"/>
      <w:pPr>
        <w:ind w:left="418" w:hanging="267"/>
      </w:pPr>
      <w:rPr>
        <w:rFonts w:ascii="Times New Roman" w:eastAsia="Verdana" w:hAnsi="Times New Roman" w:cs="Times New Roman" w:hint="default"/>
        <w:w w:val="103"/>
        <w:sz w:val="20"/>
        <w:szCs w:val="20"/>
        <w:lang w:val="en-US" w:eastAsia="en-US" w:bidi="ar-SA"/>
      </w:rPr>
    </w:lvl>
    <w:lvl w:ilvl="1" w:tplc="169003A6">
      <w:numFmt w:val="bullet"/>
      <w:lvlText w:val="•"/>
      <w:lvlJc w:val="left"/>
      <w:pPr>
        <w:ind w:left="1270" w:hanging="267"/>
      </w:pPr>
      <w:rPr>
        <w:rFonts w:hint="default"/>
        <w:lang w:val="en-US" w:eastAsia="en-US" w:bidi="ar-SA"/>
      </w:rPr>
    </w:lvl>
    <w:lvl w:ilvl="2" w:tplc="49A0ED58">
      <w:numFmt w:val="bullet"/>
      <w:lvlText w:val="•"/>
      <w:lvlJc w:val="left"/>
      <w:pPr>
        <w:ind w:left="2120" w:hanging="267"/>
      </w:pPr>
      <w:rPr>
        <w:rFonts w:hint="default"/>
        <w:lang w:val="en-US" w:eastAsia="en-US" w:bidi="ar-SA"/>
      </w:rPr>
    </w:lvl>
    <w:lvl w:ilvl="3" w:tplc="C6704E70">
      <w:numFmt w:val="bullet"/>
      <w:lvlText w:val="•"/>
      <w:lvlJc w:val="left"/>
      <w:pPr>
        <w:ind w:left="2970" w:hanging="267"/>
      </w:pPr>
      <w:rPr>
        <w:rFonts w:hint="default"/>
        <w:lang w:val="en-US" w:eastAsia="en-US" w:bidi="ar-SA"/>
      </w:rPr>
    </w:lvl>
    <w:lvl w:ilvl="4" w:tplc="8A6E1C3A">
      <w:numFmt w:val="bullet"/>
      <w:lvlText w:val="•"/>
      <w:lvlJc w:val="left"/>
      <w:pPr>
        <w:ind w:left="3820" w:hanging="267"/>
      </w:pPr>
      <w:rPr>
        <w:rFonts w:hint="default"/>
        <w:lang w:val="en-US" w:eastAsia="en-US" w:bidi="ar-SA"/>
      </w:rPr>
    </w:lvl>
    <w:lvl w:ilvl="5" w:tplc="4762F73E">
      <w:numFmt w:val="bullet"/>
      <w:lvlText w:val="•"/>
      <w:lvlJc w:val="left"/>
      <w:pPr>
        <w:ind w:left="4670" w:hanging="267"/>
      </w:pPr>
      <w:rPr>
        <w:rFonts w:hint="default"/>
        <w:lang w:val="en-US" w:eastAsia="en-US" w:bidi="ar-SA"/>
      </w:rPr>
    </w:lvl>
    <w:lvl w:ilvl="6" w:tplc="A13642D8">
      <w:numFmt w:val="bullet"/>
      <w:lvlText w:val="•"/>
      <w:lvlJc w:val="left"/>
      <w:pPr>
        <w:ind w:left="5520" w:hanging="267"/>
      </w:pPr>
      <w:rPr>
        <w:rFonts w:hint="default"/>
        <w:lang w:val="en-US" w:eastAsia="en-US" w:bidi="ar-SA"/>
      </w:rPr>
    </w:lvl>
    <w:lvl w:ilvl="7" w:tplc="C1D828E4">
      <w:numFmt w:val="bullet"/>
      <w:lvlText w:val="•"/>
      <w:lvlJc w:val="left"/>
      <w:pPr>
        <w:ind w:left="6370" w:hanging="267"/>
      </w:pPr>
      <w:rPr>
        <w:rFonts w:hint="default"/>
        <w:lang w:val="en-US" w:eastAsia="en-US" w:bidi="ar-SA"/>
      </w:rPr>
    </w:lvl>
    <w:lvl w:ilvl="8" w:tplc="29DC4E88">
      <w:numFmt w:val="bullet"/>
      <w:lvlText w:val="•"/>
      <w:lvlJc w:val="left"/>
      <w:pPr>
        <w:ind w:left="7220" w:hanging="267"/>
      </w:pPr>
      <w:rPr>
        <w:rFonts w:hint="default"/>
        <w:lang w:val="en-US" w:eastAsia="en-US" w:bidi="ar-SA"/>
      </w:rPr>
    </w:lvl>
  </w:abstractNum>
  <w:abstractNum w:abstractNumId="11">
    <w:nsid w:val="29D2258D"/>
    <w:multiLevelType w:val="hybridMultilevel"/>
    <w:tmpl w:val="AED264AC"/>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2">
    <w:nsid w:val="2E9A02E1"/>
    <w:multiLevelType w:val="hybridMultilevel"/>
    <w:tmpl w:val="1CC8AB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50A6D6D"/>
    <w:multiLevelType w:val="hybridMultilevel"/>
    <w:tmpl w:val="840065B0"/>
    <w:lvl w:ilvl="0" w:tplc="40090019">
      <w:start w:val="1"/>
      <w:numFmt w:val="lowerLetter"/>
      <w:lvlText w:val="%1."/>
      <w:lvlJc w:val="lef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4">
    <w:nsid w:val="3F3761B6"/>
    <w:multiLevelType w:val="hybridMultilevel"/>
    <w:tmpl w:val="1C2C1984"/>
    <w:lvl w:ilvl="0" w:tplc="4009001B">
      <w:start w:val="1"/>
      <w:numFmt w:val="lowerRoman"/>
      <w:lvlText w:val="%1."/>
      <w:lvlJc w:val="righ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5">
    <w:nsid w:val="40A06D37"/>
    <w:multiLevelType w:val="hybridMultilevel"/>
    <w:tmpl w:val="5F769CA6"/>
    <w:lvl w:ilvl="0" w:tplc="40090019">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433E6FB1"/>
    <w:multiLevelType w:val="hybridMultilevel"/>
    <w:tmpl w:val="47E20D00"/>
    <w:lvl w:ilvl="0" w:tplc="40090019">
      <w:start w:val="1"/>
      <w:numFmt w:val="lowerLetter"/>
      <w:lvlText w:val="%1."/>
      <w:lvlJc w:val="lef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7">
    <w:nsid w:val="44CB5E57"/>
    <w:multiLevelType w:val="hybridMultilevel"/>
    <w:tmpl w:val="7AC452A4"/>
    <w:lvl w:ilvl="0" w:tplc="0A6891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A0B3A09"/>
    <w:multiLevelType w:val="hybridMultilevel"/>
    <w:tmpl w:val="E82EE124"/>
    <w:lvl w:ilvl="0" w:tplc="553E8FA4">
      <w:start w:val="1"/>
      <w:numFmt w:val="decimal"/>
      <w:lvlText w:val="%1."/>
      <w:lvlJc w:val="left"/>
      <w:pPr>
        <w:ind w:left="512" w:hanging="360"/>
      </w:pPr>
      <w:rPr>
        <w:rFonts w:hint="default"/>
      </w:rPr>
    </w:lvl>
    <w:lvl w:ilvl="1" w:tplc="40090019" w:tentative="1">
      <w:start w:val="1"/>
      <w:numFmt w:val="lowerLetter"/>
      <w:lvlText w:val="%2."/>
      <w:lvlJc w:val="left"/>
      <w:pPr>
        <w:ind w:left="1232" w:hanging="360"/>
      </w:pPr>
    </w:lvl>
    <w:lvl w:ilvl="2" w:tplc="4009001B" w:tentative="1">
      <w:start w:val="1"/>
      <w:numFmt w:val="lowerRoman"/>
      <w:lvlText w:val="%3."/>
      <w:lvlJc w:val="right"/>
      <w:pPr>
        <w:ind w:left="1952" w:hanging="180"/>
      </w:pPr>
    </w:lvl>
    <w:lvl w:ilvl="3" w:tplc="4009000F" w:tentative="1">
      <w:start w:val="1"/>
      <w:numFmt w:val="decimal"/>
      <w:lvlText w:val="%4."/>
      <w:lvlJc w:val="left"/>
      <w:pPr>
        <w:ind w:left="2672" w:hanging="360"/>
      </w:pPr>
    </w:lvl>
    <w:lvl w:ilvl="4" w:tplc="40090019" w:tentative="1">
      <w:start w:val="1"/>
      <w:numFmt w:val="lowerLetter"/>
      <w:lvlText w:val="%5."/>
      <w:lvlJc w:val="left"/>
      <w:pPr>
        <w:ind w:left="3392" w:hanging="360"/>
      </w:pPr>
    </w:lvl>
    <w:lvl w:ilvl="5" w:tplc="4009001B" w:tentative="1">
      <w:start w:val="1"/>
      <w:numFmt w:val="lowerRoman"/>
      <w:lvlText w:val="%6."/>
      <w:lvlJc w:val="right"/>
      <w:pPr>
        <w:ind w:left="4112" w:hanging="180"/>
      </w:pPr>
    </w:lvl>
    <w:lvl w:ilvl="6" w:tplc="4009000F" w:tentative="1">
      <w:start w:val="1"/>
      <w:numFmt w:val="decimal"/>
      <w:lvlText w:val="%7."/>
      <w:lvlJc w:val="left"/>
      <w:pPr>
        <w:ind w:left="4832" w:hanging="360"/>
      </w:pPr>
    </w:lvl>
    <w:lvl w:ilvl="7" w:tplc="40090019" w:tentative="1">
      <w:start w:val="1"/>
      <w:numFmt w:val="lowerLetter"/>
      <w:lvlText w:val="%8."/>
      <w:lvlJc w:val="left"/>
      <w:pPr>
        <w:ind w:left="5552" w:hanging="360"/>
      </w:pPr>
    </w:lvl>
    <w:lvl w:ilvl="8" w:tplc="4009001B" w:tentative="1">
      <w:start w:val="1"/>
      <w:numFmt w:val="lowerRoman"/>
      <w:lvlText w:val="%9."/>
      <w:lvlJc w:val="right"/>
      <w:pPr>
        <w:ind w:left="6272" w:hanging="180"/>
      </w:pPr>
    </w:lvl>
  </w:abstractNum>
  <w:abstractNum w:abstractNumId="19">
    <w:nsid w:val="50B745B7"/>
    <w:multiLevelType w:val="hybridMultilevel"/>
    <w:tmpl w:val="84589730"/>
    <w:lvl w:ilvl="0" w:tplc="40090019">
      <w:start w:val="1"/>
      <w:numFmt w:val="lowerLetter"/>
      <w:lvlText w:val="%1."/>
      <w:lvlJc w:val="left"/>
      <w:pPr>
        <w:ind w:left="1146" w:hanging="360"/>
      </w:pPr>
    </w:lvl>
    <w:lvl w:ilvl="1" w:tplc="40090019">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0">
    <w:nsid w:val="513C2A0E"/>
    <w:multiLevelType w:val="hybridMultilevel"/>
    <w:tmpl w:val="1C2C1984"/>
    <w:lvl w:ilvl="0" w:tplc="4009001B">
      <w:start w:val="1"/>
      <w:numFmt w:val="lowerRoman"/>
      <w:lvlText w:val="%1."/>
      <w:lvlJc w:val="righ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1">
    <w:nsid w:val="515327BE"/>
    <w:multiLevelType w:val="hybridMultilevel"/>
    <w:tmpl w:val="68DC32BC"/>
    <w:lvl w:ilvl="0" w:tplc="DA16370C">
      <w:start w:val="1"/>
      <w:numFmt w:val="lowerRoman"/>
      <w:lvlText w:val="(%1)"/>
      <w:lvlJc w:val="left"/>
      <w:pPr>
        <w:ind w:left="1146" w:hanging="720"/>
      </w:pPr>
      <w:rPr>
        <w:rFonts w:hint="default"/>
      </w:rPr>
    </w:lvl>
    <w:lvl w:ilvl="1" w:tplc="A018387A">
      <w:start w:val="1"/>
      <w:numFmt w:val="lowerLetter"/>
      <w:lvlText w:val="(%2)"/>
      <w:lvlJc w:val="left"/>
      <w:pPr>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2">
    <w:nsid w:val="51D0520C"/>
    <w:multiLevelType w:val="hybridMultilevel"/>
    <w:tmpl w:val="E07CA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33F67F5"/>
    <w:multiLevelType w:val="hybridMultilevel"/>
    <w:tmpl w:val="7AD00FBC"/>
    <w:lvl w:ilvl="0" w:tplc="40090019">
      <w:start w:val="1"/>
      <w:numFmt w:val="lowerLetter"/>
      <w:lvlText w:val="%1."/>
      <w:lvlJc w:val="left"/>
      <w:pPr>
        <w:ind w:left="872" w:hanging="360"/>
      </w:pPr>
    </w:lvl>
    <w:lvl w:ilvl="1" w:tplc="FD707644">
      <w:start w:val="1"/>
      <w:numFmt w:val="lowerLetter"/>
      <w:lvlText w:val="%2)"/>
      <w:lvlJc w:val="left"/>
      <w:pPr>
        <w:ind w:left="2087" w:hanging="855"/>
      </w:pPr>
      <w:rPr>
        <w:rFonts w:hint="default"/>
      </w:rPr>
    </w:lvl>
    <w:lvl w:ilvl="2" w:tplc="4009001B" w:tentative="1">
      <w:start w:val="1"/>
      <w:numFmt w:val="lowerRoman"/>
      <w:lvlText w:val="%3."/>
      <w:lvlJc w:val="right"/>
      <w:pPr>
        <w:ind w:left="2312" w:hanging="180"/>
      </w:pPr>
    </w:lvl>
    <w:lvl w:ilvl="3" w:tplc="4009000F" w:tentative="1">
      <w:start w:val="1"/>
      <w:numFmt w:val="decimal"/>
      <w:lvlText w:val="%4."/>
      <w:lvlJc w:val="left"/>
      <w:pPr>
        <w:ind w:left="3032" w:hanging="360"/>
      </w:pPr>
    </w:lvl>
    <w:lvl w:ilvl="4" w:tplc="40090019" w:tentative="1">
      <w:start w:val="1"/>
      <w:numFmt w:val="lowerLetter"/>
      <w:lvlText w:val="%5."/>
      <w:lvlJc w:val="left"/>
      <w:pPr>
        <w:ind w:left="3752" w:hanging="360"/>
      </w:pPr>
    </w:lvl>
    <w:lvl w:ilvl="5" w:tplc="4009001B" w:tentative="1">
      <w:start w:val="1"/>
      <w:numFmt w:val="lowerRoman"/>
      <w:lvlText w:val="%6."/>
      <w:lvlJc w:val="right"/>
      <w:pPr>
        <w:ind w:left="4472" w:hanging="180"/>
      </w:pPr>
    </w:lvl>
    <w:lvl w:ilvl="6" w:tplc="4009000F" w:tentative="1">
      <w:start w:val="1"/>
      <w:numFmt w:val="decimal"/>
      <w:lvlText w:val="%7."/>
      <w:lvlJc w:val="left"/>
      <w:pPr>
        <w:ind w:left="5192" w:hanging="360"/>
      </w:pPr>
    </w:lvl>
    <w:lvl w:ilvl="7" w:tplc="40090019" w:tentative="1">
      <w:start w:val="1"/>
      <w:numFmt w:val="lowerLetter"/>
      <w:lvlText w:val="%8."/>
      <w:lvlJc w:val="left"/>
      <w:pPr>
        <w:ind w:left="5912" w:hanging="360"/>
      </w:pPr>
    </w:lvl>
    <w:lvl w:ilvl="8" w:tplc="4009001B" w:tentative="1">
      <w:start w:val="1"/>
      <w:numFmt w:val="lowerRoman"/>
      <w:lvlText w:val="%9."/>
      <w:lvlJc w:val="right"/>
      <w:pPr>
        <w:ind w:left="6632" w:hanging="180"/>
      </w:pPr>
    </w:lvl>
  </w:abstractNum>
  <w:abstractNum w:abstractNumId="24">
    <w:nsid w:val="56AE2757"/>
    <w:multiLevelType w:val="hybridMultilevel"/>
    <w:tmpl w:val="F85EC68A"/>
    <w:lvl w:ilvl="0" w:tplc="4009001B">
      <w:start w:val="1"/>
      <w:numFmt w:val="lowerRoman"/>
      <w:lvlText w:val="%1."/>
      <w:lvlJc w:val="right"/>
      <w:pPr>
        <w:ind w:left="872" w:hanging="360"/>
      </w:pPr>
    </w:lvl>
    <w:lvl w:ilvl="1" w:tplc="40090019">
      <w:start w:val="1"/>
      <w:numFmt w:val="lowerLetter"/>
      <w:lvlText w:val="%2."/>
      <w:lvlJc w:val="left"/>
      <w:pPr>
        <w:ind w:left="1592" w:hanging="360"/>
      </w:pPr>
    </w:lvl>
    <w:lvl w:ilvl="2" w:tplc="4009001B" w:tentative="1">
      <w:start w:val="1"/>
      <w:numFmt w:val="lowerRoman"/>
      <w:lvlText w:val="%3."/>
      <w:lvlJc w:val="right"/>
      <w:pPr>
        <w:ind w:left="2312" w:hanging="180"/>
      </w:pPr>
    </w:lvl>
    <w:lvl w:ilvl="3" w:tplc="4009000F" w:tentative="1">
      <w:start w:val="1"/>
      <w:numFmt w:val="decimal"/>
      <w:lvlText w:val="%4."/>
      <w:lvlJc w:val="left"/>
      <w:pPr>
        <w:ind w:left="3032" w:hanging="360"/>
      </w:pPr>
    </w:lvl>
    <w:lvl w:ilvl="4" w:tplc="40090019" w:tentative="1">
      <w:start w:val="1"/>
      <w:numFmt w:val="lowerLetter"/>
      <w:lvlText w:val="%5."/>
      <w:lvlJc w:val="left"/>
      <w:pPr>
        <w:ind w:left="3752" w:hanging="360"/>
      </w:pPr>
    </w:lvl>
    <w:lvl w:ilvl="5" w:tplc="4009001B" w:tentative="1">
      <w:start w:val="1"/>
      <w:numFmt w:val="lowerRoman"/>
      <w:lvlText w:val="%6."/>
      <w:lvlJc w:val="right"/>
      <w:pPr>
        <w:ind w:left="4472" w:hanging="180"/>
      </w:pPr>
    </w:lvl>
    <w:lvl w:ilvl="6" w:tplc="4009000F" w:tentative="1">
      <w:start w:val="1"/>
      <w:numFmt w:val="decimal"/>
      <w:lvlText w:val="%7."/>
      <w:lvlJc w:val="left"/>
      <w:pPr>
        <w:ind w:left="5192" w:hanging="360"/>
      </w:pPr>
    </w:lvl>
    <w:lvl w:ilvl="7" w:tplc="40090019" w:tentative="1">
      <w:start w:val="1"/>
      <w:numFmt w:val="lowerLetter"/>
      <w:lvlText w:val="%8."/>
      <w:lvlJc w:val="left"/>
      <w:pPr>
        <w:ind w:left="5912" w:hanging="360"/>
      </w:pPr>
    </w:lvl>
    <w:lvl w:ilvl="8" w:tplc="4009001B" w:tentative="1">
      <w:start w:val="1"/>
      <w:numFmt w:val="lowerRoman"/>
      <w:lvlText w:val="%9."/>
      <w:lvlJc w:val="right"/>
      <w:pPr>
        <w:ind w:left="6632" w:hanging="180"/>
      </w:pPr>
    </w:lvl>
  </w:abstractNum>
  <w:abstractNum w:abstractNumId="25">
    <w:nsid w:val="59A60F68"/>
    <w:multiLevelType w:val="hybridMultilevel"/>
    <w:tmpl w:val="5198AB74"/>
    <w:lvl w:ilvl="0" w:tplc="40090019">
      <w:start w:val="1"/>
      <w:numFmt w:val="lowerLetter"/>
      <w:lvlText w:val="%1."/>
      <w:lvlJc w:val="left"/>
      <w:pPr>
        <w:ind w:left="1298" w:hanging="360"/>
      </w:pPr>
    </w:lvl>
    <w:lvl w:ilvl="1" w:tplc="40090019" w:tentative="1">
      <w:start w:val="1"/>
      <w:numFmt w:val="lowerLetter"/>
      <w:lvlText w:val="%2."/>
      <w:lvlJc w:val="left"/>
      <w:pPr>
        <w:ind w:left="2018" w:hanging="360"/>
      </w:pPr>
    </w:lvl>
    <w:lvl w:ilvl="2" w:tplc="4009001B">
      <w:start w:val="1"/>
      <w:numFmt w:val="lowerRoman"/>
      <w:lvlText w:val="%3."/>
      <w:lvlJc w:val="right"/>
      <w:pPr>
        <w:ind w:left="2738" w:hanging="180"/>
      </w:pPr>
    </w:lvl>
    <w:lvl w:ilvl="3" w:tplc="4009000F" w:tentative="1">
      <w:start w:val="1"/>
      <w:numFmt w:val="decimal"/>
      <w:lvlText w:val="%4."/>
      <w:lvlJc w:val="left"/>
      <w:pPr>
        <w:ind w:left="3458" w:hanging="360"/>
      </w:pPr>
    </w:lvl>
    <w:lvl w:ilvl="4" w:tplc="40090019" w:tentative="1">
      <w:start w:val="1"/>
      <w:numFmt w:val="lowerLetter"/>
      <w:lvlText w:val="%5."/>
      <w:lvlJc w:val="left"/>
      <w:pPr>
        <w:ind w:left="4178" w:hanging="360"/>
      </w:pPr>
    </w:lvl>
    <w:lvl w:ilvl="5" w:tplc="4009001B" w:tentative="1">
      <w:start w:val="1"/>
      <w:numFmt w:val="lowerRoman"/>
      <w:lvlText w:val="%6."/>
      <w:lvlJc w:val="right"/>
      <w:pPr>
        <w:ind w:left="4898" w:hanging="180"/>
      </w:pPr>
    </w:lvl>
    <w:lvl w:ilvl="6" w:tplc="4009000F" w:tentative="1">
      <w:start w:val="1"/>
      <w:numFmt w:val="decimal"/>
      <w:lvlText w:val="%7."/>
      <w:lvlJc w:val="left"/>
      <w:pPr>
        <w:ind w:left="5618" w:hanging="360"/>
      </w:pPr>
    </w:lvl>
    <w:lvl w:ilvl="7" w:tplc="40090019" w:tentative="1">
      <w:start w:val="1"/>
      <w:numFmt w:val="lowerLetter"/>
      <w:lvlText w:val="%8."/>
      <w:lvlJc w:val="left"/>
      <w:pPr>
        <w:ind w:left="6338" w:hanging="360"/>
      </w:pPr>
    </w:lvl>
    <w:lvl w:ilvl="8" w:tplc="4009001B" w:tentative="1">
      <w:start w:val="1"/>
      <w:numFmt w:val="lowerRoman"/>
      <w:lvlText w:val="%9."/>
      <w:lvlJc w:val="right"/>
      <w:pPr>
        <w:ind w:left="7058" w:hanging="180"/>
      </w:pPr>
    </w:lvl>
  </w:abstractNum>
  <w:abstractNum w:abstractNumId="26">
    <w:nsid w:val="5D4023BC"/>
    <w:multiLevelType w:val="hybridMultilevel"/>
    <w:tmpl w:val="54746B84"/>
    <w:lvl w:ilvl="0" w:tplc="496C40AE">
      <w:start w:val="1"/>
      <w:numFmt w:val="upperLetter"/>
      <w:lvlText w:val="%1."/>
      <w:lvlJc w:val="left"/>
      <w:pPr>
        <w:ind w:left="418" w:hanging="267"/>
      </w:pPr>
      <w:rPr>
        <w:rFonts w:ascii="Times New Roman" w:eastAsia="Verdana" w:hAnsi="Times New Roman" w:cs="Times New Roman" w:hint="default"/>
        <w:b/>
        <w:bCs/>
        <w:spacing w:val="-1"/>
        <w:w w:val="103"/>
        <w:sz w:val="20"/>
        <w:szCs w:val="20"/>
        <w:lang w:val="en-US" w:eastAsia="en-US" w:bidi="ar-SA"/>
      </w:rPr>
    </w:lvl>
    <w:lvl w:ilvl="1" w:tplc="C73489AC">
      <w:numFmt w:val="bullet"/>
      <w:lvlText w:val="•"/>
      <w:lvlJc w:val="left"/>
      <w:pPr>
        <w:ind w:left="1270" w:hanging="267"/>
      </w:pPr>
      <w:rPr>
        <w:rFonts w:hint="default"/>
        <w:lang w:val="en-US" w:eastAsia="en-US" w:bidi="ar-SA"/>
      </w:rPr>
    </w:lvl>
    <w:lvl w:ilvl="2" w:tplc="2F02EF72">
      <w:numFmt w:val="bullet"/>
      <w:lvlText w:val="•"/>
      <w:lvlJc w:val="left"/>
      <w:pPr>
        <w:ind w:left="2120" w:hanging="267"/>
      </w:pPr>
      <w:rPr>
        <w:rFonts w:hint="default"/>
        <w:lang w:val="en-US" w:eastAsia="en-US" w:bidi="ar-SA"/>
      </w:rPr>
    </w:lvl>
    <w:lvl w:ilvl="3" w:tplc="9F808CC8">
      <w:numFmt w:val="bullet"/>
      <w:lvlText w:val="•"/>
      <w:lvlJc w:val="left"/>
      <w:pPr>
        <w:ind w:left="2970" w:hanging="267"/>
      </w:pPr>
      <w:rPr>
        <w:rFonts w:hint="default"/>
        <w:lang w:val="en-US" w:eastAsia="en-US" w:bidi="ar-SA"/>
      </w:rPr>
    </w:lvl>
    <w:lvl w:ilvl="4" w:tplc="6CEC1F90">
      <w:numFmt w:val="bullet"/>
      <w:lvlText w:val="•"/>
      <w:lvlJc w:val="left"/>
      <w:pPr>
        <w:ind w:left="3820" w:hanging="267"/>
      </w:pPr>
      <w:rPr>
        <w:rFonts w:hint="default"/>
        <w:lang w:val="en-US" w:eastAsia="en-US" w:bidi="ar-SA"/>
      </w:rPr>
    </w:lvl>
    <w:lvl w:ilvl="5" w:tplc="2570BF96">
      <w:numFmt w:val="bullet"/>
      <w:lvlText w:val="•"/>
      <w:lvlJc w:val="left"/>
      <w:pPr>
        <w:ind w:left="4670" w:hanging="267"/>
      </w:pPr>
      <w:rPr>
        <w:rFonts w:hint="default"/>
        <w:lang w:val="en-US" w:eastAsia="en-US" w:bidi="ar-SA"/>
      </w:rPr>
    </w:lvl>
    <w:lvl w:ilvl="6" w:tplc="4DAE67E6">
      <w:numFmt w:val="bullet"/>
      <w:lvlText w:val="•"/>
      <w:lvlJc w:val="left"/>
      <w:pPr>
        <w:ind w:left="5520" w:hanging="267"/>
      </w:pPr>
      <w:rPr>
        <w:rFonts w:hint="default"/>
        <w:lang w:val="en-US" w:eastAsia="en-US" w:bidi="ar-SA"/>
      </w:rPr>
    </w:lvl>
    <w:lvl w:ilvl="7" w:tplc="6E5A02AE">
      <w:numFmt w:val="bullet"/>
      <w:lvlText w:val="•"/>
      <w:lvlJc w:val="left"/>
      <w:pPr>
        <w:ind w:left="6370" w:hanging="267"/>
      </w:pPr>
      <w:rPr>
        <w:rFonts w:hint="default"/>
        <w:lang w:val="en-US" w:eastAsia="en-US" w:bidi="ar-SA"/>
      </w:rPr>
    </w:lvl>
    <w:lvl w:ilvl="8" w:tplc="0518EC46">
      <w:numFmt w:val="bullet"/>
      <w:lvlText w:val="•"/>
      <w:lvlJc w:val="left"/>
      <w:pPr>
        <w:ind w:left="7220" w:hanging="267"/>
      </w:pPr>
      <w:rPr>
        <w:rFonts w:hint="default"/>
        <w:lang w:val="en-US" w:eastAsia="en-US" w:bidi="ar-SA"/>
      </w:rPr>
    </w:lvl>
  </w:abstractNum>
  <w:abstractNum w:abstractNumId="27">
    <w:nsid w:val="5E36778D"/>
    <w:multiLevelType w:val="hybridMultilevel"/>
    <w:tmpl w:val="3DC6604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8">
    <w:nsid w:val="5F0C11CB"/>
    <w:multiLevelType w:val="hybridMultilevel"/>
    <w:tmpl w:val="8C1A3570"/>
    <w:lvl w:ilvl="0" w:tplc="40090019">
      <w:start w:val="1"/>
      <w:numFmt w:val="lowerLetter"/>
      <w:lvlText w:val="%1."/>
      <w:lvlJc w:val="lef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9">
    <w:nsid w:val="66D24ECA"/>
    <w:multiLevelType w:val="hybridMultilevel"/>
    <w:tmpl w:val="A538CFB0"/>
    <w:lvl w:ilvl="0" w:tplc="40090019">
      <w:start w:val="1"/>
      <w:numFmt w:val="lowerLetter"/>
      <w:lvlText w:val="%1."/>
      <w:lvlJc w:val="lef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0">
    <w:nsid w:val="693A3221"/>
    <w:multiLevelType w:val="hybridMultilevel"/>
    <w:tmpl w:val="BEAEC51C"/>
    <w:lvl w:ilvl="0" w:tplc="40090019">
      <w:start w:val="1"/>
      <w:numFmt w:val="lowerLetter"/>
      <w:lvlText w:val="%1."/>
      <w:lvlJc w:val="left"/>
      <w:pPr>
        <w:ind w:left="578" w:hanging="360"/>
      </w:pPr>
    </w:lvl>
    <w:lvl w:ilvl="1" w:tplc="4009001B">
      <w:start w:val="1"/>
      <w:numFmt w:val="lowerRoman"/>
      <w:lvlText w:val="%2."/>
      <w:lvlJc w:val="righ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1">
    <w:nsid w:val="6B254444"/>
    <w:multiLevelType w:val="hybridMultilevel"/>
    <w:tmpl w:val="A2A65982"/>
    <w:lvl w:ilvl="0" w:tplc="23E8E872">
      <w:start w:val="1"/>
      <w:numFmt w:val="decimal"/>
      <w:lvlText w:val="%1."/>
      <w:lvlJc w:val="left"/>
      <w:pPr>
        <w:ind w:left="641" w:hanging="263"/>
      </w:pPr>
      <w:rPr>
        <w:rFonts w:ascii="Times New Roman" w:eastAsia="Arial" w:hAnsi="Times New Roman" w:cs="Times New Roman" w:hint="default"/>
        <w:b/>
        <w:bCs/>
        <w:w w:val="99"/>
        <w:sz w:val="22"/>
        <w:szCs w:val="24"/>
        <w:lang w:val="en-US" w:eastAsia="en-US" w:bidi="ar-SA"/>
      </w:rPr>
    </w:lvl>
    <w:lvl w:ilvl="1" w:tplc="3F5E69EA">
      <w:start w:val="1"/>
      <w:numFmt w:val="decimal"/>
      <w:lvlText w:val="%2)"/>
      <w:lvlJc w:val="left"/>
      <w:pPr>
        <w:ind w:left="929" w:hanging="280"/>
      </w:pPr>
      <w:rPr>
        <w:rFonts w:ascii="Times New Roman" w:eastAsia="Arial" w:hAnsi="Times New Roman" w:cs="Times New Roman" w:hint="default"/>
        <w:b/>
        <w:bCs/>
        <w:w w:val="99"/>
        <w:sz w:val="22"/>
        <w:szCs w:val="24"/>
        <w:lang w:val="en-US" w:eastAsia="en-US" w:bidi="ar-SA"/>
      </w:rPr>
    </w:lvl>
    <w:lvl w:ilvl="2" w:tplc="DB20166C">
      <w:start w:val="1"/>
      <w:numFmt w:val="lowerRoman"/>
      <w:lvlText w:val="%3."/>
      <w:lvlJc w:val="left"/>
      <w:pPr>
        <w:ind w:left="1190" w:hanging="452"/>
      </w:pPr>
      <w:rPr>
        <w:rFonts w:ascii="Arial" w:eastAsia="Arial" w:hAnsi="Arial" w:cs="Arial" w:hint="default"/>
        <w:spacing w:val="-6"/>
        <w:w w:val="99"/>
        <w:sz w:val="23"/>
        <w:szCs w:val="23"/>
        <w:lang w:val="en-US" w:eastAsia="en-US" w:bidi="ar-SA"/>
      </w:rPr>
    </w:lvl>
    <w:lvl w:ilvl="3" w:tplc="71ECFD08">
      <w:numFmt w:val="bullet"/>
      <w:lvlText w:val="•"/>
      <w:lvlJc w:val="left"/>
      <w:pPr>
        <w:ind w:left="1200" w:hanging="452"/>
      </w:pPr>
      <w:rPr>
        <w:rFonts w:hint="default"/>
        <w:lang w:val="en-US" w:eastAsia="en-US" w:bidi="ar-SA"/>
      </w:rPr>
    </w:lvl>
    <w:lvl w:ilvl="4" w:tplc="A6D23E4E">
      <w:numFmt w:val="bullet"/>
      <w:lvlText w:val="•"/>
      <w:lvlJc w:val="left"/>
      <w:pPr>
        <w:ind w:left="1240" w:hanging="452"/>
      </w:pPr>
      <w:rPr>
        <w:rFonts w:hint="default"/>
        <w:lang w:val="en-US" w:eastAsia="en-US" w:bidi="ar-SA"/>
      </w:rPr>
    </w:lvl>
    <w:lvl w:ilvl="5" w:tplc="90E4EFDA">
      <w:numFmt w:val="bullet"/>
      <w:lvlText w:val="•"/>
      <w:lvlJc w:val="left"/>
      <w:pPr>
        <w:ind w:left="2736" w:hanging="452"/>
      </w:pPr>
      <w:rPr>
        <w:rFonts w:hint="default"/>
        <w:lang w:val="en-US" w:eastAsia="en-US" w:bidi="ar-SA"/>
      </w:rPr>
    </w:lvl>
    <w:lvl w:ilvl="6" w:tplc="2D5EDCB6">
      <w:numFmt w:val="bullet"/>
      <w:lvlText w:val="•"/>
      <w:lvlJc w:val="left"/>
      <w:pPr>
        <w:ind w:left="4233" w:hanging="452"/>
      </w:pPr>
      <w:rPr>
        <w:rFonts w:hint="default"/>
        <w:lang w:val="en-US" w:eastAsia="en-US" w:bidi="ar-SA"/>
      </w:rPr>
    </w:lvl>
    <w:lvl w:ilvl="7" w:tplc="C772ED30">
      <w:numFmt w:val="bullet"/>
      <w:lvlText w:val="•"/>
      <w:lvlJc w:val="left"/>
      <w:pPr>
        <w:ind w:left="5730" w:hanging="452"/>
      </w:pPr>
      <w:rPr>
        <w:rFonts w:hint="default"/>
        <w:lang w:val="en-US" w:eastAsia="en-US" w:bidi="ar-SA"/>
      </w:rPr>
    </w:lvl>
    <w:lvl w:ilvl="8" w:tplc="FDB6E056">
      <w:numFmt w:val="bullet"/>
      <w:lvlText w:val="•"/>
      <w:lvlJc w:val="left"/>
      <w:pPr>
        <w:ind w:left="7226" w:hanging="452"/>
      </w:pPr>
      <w:rPr>
        <w:rFonts w:hint="default"/>
        <w:lang w:val="en-US" w:eastAsia="en-US" w:bidi="ar-SA"/>
      </w:rPr>
    </w:lvl>
  </w:abstractNum>
  <w:abstractNum w:abstractNumId="32">
    <w:nsid w:val="6D757DE9"/>
    <w:multiLevelType w:val="hybridMultilevel"/>
    <w:tmpl w:val="F34651F0"/>
    <w:lvl w:ilvl="0" w:tplc="40090019">
      <w:start w:val="1"/>
      <w:numFmt w:val="lowerLetter"/>
      <w:lvlText w:val="%1."/>
      <w:lvlJc w:val="left"/>
      <w:pPr>
        <w:ind w:left="1146" w:hanging="360"/>
      </w:pPr>
    </w:lvl>
    <w:lvl w:ilvl="1" w:tplc="4009001B">
      <w:start w:val="1"/>
      <w:numFmt w:val="lowerRoman"/>
      <w:lvlText w:val="%2."/>
      <w:lvlJc w:val="right"/>
      <w:pPr>
        <w:ind w:left="1866" w:hanging="360"/>
      </w:pPr>
    </w:lvl>
    <w:lvl w:ilvl="2" w:tplc="F82664DE">
      <w:start w:val="1"/>
      <w:numFmt w:val="lowerRoman"/>
      <w:lvlText w:val="(%3)"/>
      <w:lvlJc w:val="left"/>
      <w:pPr>
        <w:ind w:left="3126" w:hanging="720"/>
      </w:pPr>
      <w:rPr>
        <w:rFonts w:hint="default"/>
      </w:r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3">
    <w:nsid w:val="70717589"/>
    <w:multiLevelType w:val="hybridMultilevel"/>
    <w:tmpl w:val="0146234E"/>
    <w:lvl w:ilvl="0" w:tplc="D29068E0">
      <w:start w:val="1"/>
      <w:numFmt w:val="upperLetter"/>
      <w:lvlText w:val="%1."/>
      <w:lvlJc w:val="left"/>
      <w:pPr>
        <w:ind w:left="418" w:hanging="267"/>
      </w:pPr>
      <w:rPr>
        <w:rFonts w:ascii="Times New Roman" w:eastAsia="Verdana" w:hAnsi="Times New Roman" w:cs="Times New Roman" w:hint="default"/>
        <w:w w:val="103"/>
        <w:sz w:val="20"/>
        <w:szCs w:val="20"/>
        <w:lang w:val="en-US" w:eastAsia="en-US" w:bidi="ar-SA"/>
      </w:rPr>
    </w:lvl>
    <w:lvl w:ilvl="1" w:tplc="13D42D02">
      <w:numFmt w:val="bullet"/>
      <w:lvlText w:val="•"/>
      <w:lvlJc w:val="left"/>
      <w:pPr>
        <w:ind w:left="1270" w:hanging="267"/>
      </w:pPr>
      <w:rPr>
        <w:rFonts w:hint="default"/>
        <w:lang w:val="en-US" w:eastAsia="en-US" w:bidi="ar-SA"/>
      </w:rPr>
    </w:lvl>
    <w:lvl w:ilvl="2" w:tplc="34642808">
      <w:numFmt w:val="bullet"/>
      <w:lvlText w:val="•"/>
      <w:lvlJc w:val="left"/>
      <w:pPr>
        <w:ind w:left="2120" w:hanging="267"/>
      </w:pPr>
      <w:rPr>
        <w:rFonts w:hint="default"/>
        <w:lang w:val="en-US" w:eastAsia="en-US" w:bidi="ar-SA"/>
      </w:rPr>
    </w:lvl>
    <w:lvl w:ilvl="3" w:tplc="3A9278F6">
      <w:numFmt w:val="bullet"/>
      <w:lvlText w:val="•"/>
      <w:lvlJc w:val="left"/>
      <w:pPr>
        <w:ind w:left="2970" w:hanging="267"/>
      </w:pPr>
      <w:rPr>
        <w:rFonts w:hint="default"/>
        <w:lang w:val="en-US" w:eastAsia="en-US" w:bidi="ar-SA"/>
      </w:rPr>
    </w:lvl>
    <w:lvl w:ilvl="4" w:tplc="0916EE6C">
      <w:numFmt w:val="bullet"/>
      <w:lvlText w:val="•"/>
      <w:lvlJc w:val="left"/>
      <w:pPr>
        <w:ind w:left="3820" w:hanging="267"/>
      </w:pPr>
      <w:rPr>
        <w:rFonts w:hint="default"/>
        <w:lang w:val="en-US" w:eastAsia="en-US" w:bidi="ar-SA"/>
      </w:rPr>
    </w:lvl>
    <w:lvl w:ilvl="5" w:tplc="3B523EEA">
      <w:numFmt w:val="bullet"/>
      <w:lvlText w:val="•"/>
      <w:lvlJc w:val="left"/>
      <w:pPr>
        <w:ind w:left="4670" w:hanging="267"/>
      </w:pPr>
      <w:rPr>
        <w:rFonts w:hint="default"/>
        <w:lang w:val="en-US" w:eastAsia="en-US" w:bidi="ar-SA"/>
      </w:rPr>
    </w:lvl>
    <w:lvl w:ilvl="6" w:tplc="22347432">
      <w:numFmt w:val="bullet"/>
      <w:lvlText w:val="•"/>
      <w:lvlJc w:val="left"/>
      <w:pPr>
        <w:ind w:left="5520" w:hanging="267"/>
      </w:pPr>
      <w:rPr>
        <w:rFonts w:hint="default"/>
        <w:lang w:val="en-US" w:eastAsia="en-US" w:bidi="ar-SA"/>
      </w:rPr>
    </w:lvl>
    <w:lvl w:ilvl="7" w:tplc="2EF24B06">
      <w:numFmt w:val="bullet"/>
      <w:lvlText w:val="•"/>
      <w:lvlJc w:val="left"/>
      <w:pPr>
        <w:ind w:left="6370" w:hanging="267"/>
      </w:pPr>
      <w:rPr>
        <w:rFonts w:hint="default"/>
        <w:lang w:val="en-US" w:eastAsia="en-US" w:bidi="ar-SA"/>
      </w:rPr>
    </w:lvl>
    <w:lvl w:ilvl="8" w:tplc="7EBE9F42">
      <w:numFmt w:val="bullet"/>
      <w:lvlText w:val="•"/>
      <w:lvlJc w:val="left"/>
      <w:pPr>
        <w:ind w:left="7220" w:hanging="267"/>
      </w:pPr>
      <w:rPr>
        <w:rFonts w:hint="default"/>
        <w:lang w:val="en-US" w:eastAsia="en-US" w:bidi="ar-SA"/>
      </w:rPr>
    </w:lvl>
  </w:abstractNum>
  <w:abstractNum w:abstractNumId="34">
    <w:nsid w:val="79226D0B"/>
    <w:multiLevelType w:val="hybridMultilevel"/>
    <w:tmpl w:val="419423D0"/>
    <w:lvl w:ilvl="0" w:tplc="40090019">
      <w:start w:val="1"/>
      <w:numFmt w:val="lowerLetter"/>
      <w:lvlText w:val="%1."/>
      <w:lvlJc w:val="left"/>
      <w:pPr>
        <w:ind w:left="1080" w:hanging="360"/>
      </w:pPr>
    </w:lvl>
    <w:lvl w:ilvl="1" w:tplc="4009001B">
      <w:start w:val="1"/>
      <w:numFmt w:val="lowerRoman"/>
      <w:lvlText w:val="%2."/>
      <w:lvlJc w:val="righ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7C6623C0"/>
    <w:multiLevelType w:val="hybridMultilevel"/>
    <w:tmpl w:val="83305C64"/>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36">
    <w:nsid w:val="7F8431C1"/>
    <w:multiLevelType w:val="hybridMultilevel"/>
    <w:tmpl w:val="D99CAD82"/>
    <w:lvl w:ilvl="0" w:tplc="01AC5BD2">
      <w:start w:val="1"/>
      <w:numFmt w:val="lowerLetter"/>
      <w:lvlText w:val="(%1)"/>
      <w:lvlJc w:val="left"/>
      <w:pPr>
        <w:ind w:left="366" w:hanging="360"/>
      </w:pPr>
      <w:rPr>
        <w:rFonts w:hint="default"/>
        <w:spacing w:val="-2"/>
        <w:w w:val="100"/>
        <w:lang w:val="en-US" w:eastAsia="en-US" w:bidi="ar-SA"/>
      </w:rPr>
    </w:lvl>
    <w:lvl w:ilvl="1" w:tplc="F78A28F2">
      <w:numFmt w:val="bullet"/>
      <w:lvlText w:val="•"/>
      <w:lvlJc w:val="left"/>
      <w:pPr>
        <w:ind w:left="703" w:hanging="360"/>
      </w:pPr>
      <w:rPr>
        <w:rFonts w:hint="default"/>
        <w:lang w:val="en-US" w:eastAsia="en-US" w:bidi="ar-SA"/>
      </w:rPr>
    </w:lvl>
    <w:lvl w:ilvl="2" w:tplc="136A15D4">
      <w:numFmt w:val="bullet"/>
      <w:lvlText w:val="•"/>
      <w:lvlJc w:val="left"/>
      <w:pPr>
        <w:ind w:left="1046" w:hanging="360"/>
      </w:pPr>
      <w:rPr>
        <w:rFonts w:hint="default"/>
        <w:lang w:val="en-US" w:eastAsia="en-US" w:bidi="ar-SA"/>
      </w:rPr>
    </w:lvl>
    <w:lvl w:ilvl="3" w:tplc="DB200AAE">
      <w:numFmt w:val="bullet"/>
      <w:lvlText w:val="•"/>
      <w:lvlJc w:val="left"/>
      <w:pPr>
        <w:ind w:left="1389" w:hanging="360"/>
      </w:pPr>
      <w:rPr>
        <w:rFonts w:hint="default"/>
        <w:lang w:val="en-US" w:eastAsia="en-US" w:bidi="ar-SA"/>
      </w:rPr>
    </w:lvl>
    <w:lvl w:ilvl="4" w:tplc="3582417C">
      <w:numFmt w:val="bullet"/>
      <w:lvlText w:val="•"/>
      <w:lvlJc w:val="left"/>
      <w:pPr>
        <w:ind w:left="1732" w:hanging="360"/>
      </w:pPr>
      <w:rPr>
        <w:rFonts w:hint="default"/>
        <w:lang w:val="en-US" w:eastAsia="en-US" w:bidi="ar-SA"/>
      </w:rPr>
    </w:lvl>
    <w:lvl w:ilvl="5" w:tplc="B90CB4C4">
      <w:numFmt w:val="bullet"/>
      <w:lvlText w:val="•"/>
      <w:lvlJc w:val="left"/>
      <w:pPr>
        <w:ind w:left="2075" w:hanging="360"/>
      </w:pPr>
      <w:rPr>
        <w:rFonts w:hint="default"/>
        <w:lang w:val="en-US" w:eastAsia="en-US" w:bidi="ar-SA"/>
      </w:rPr>
    </w:lvl>
    <w:lvl w:ilvl="6" w:tplc="3B7A0166">
      <w:numFmt w:val="bullet"/>
      <w:lvlText w:val="•"/>
      <w:lvlJc w:val="left"/>
      <w:pPr>
        <w:ind w:left="2418" w:hanging="360"/>
      </w:pPr>
      <w:rPr>
        <w:rFonts w:hint="default"/>
        <w:lang w:val="en-US" w:eastAsia="en-US" w:bidi="ar-SA"/>
      </w:rPr>
    </w:lvl>
    <w:lvl w:ilvl="7" w:tplc="0138206A">
      <w:numFmt w:val="bullet"/>
      <w:lvlText w:val="•"/>
      <w:lvlJc w:val="left"/>
      <w:pPr>
        <w:ind w:left="2761" w:hanging="360"/>
      </w:pPr>
      <w:rPr>
        <w:rFonts w:hint="default"/>
        <w:lang w:val="en-US" w:eastAsia="en-US" w:bidi="ar-SA"/>
      </w:rPr>
    </w:lvl>
    <w:lvl w:ilvl="8" w:tplc="F778395A">
      <w:numFmt w:val="bullet"/>
      <w:lvlText w:val="•"/>
      <w:lvlJc w:val="left"/>
      <w:pPr>
        <w:ind w:left="3104" w:hanging="360"/>
      </w:pPr>
      <w:rPr>
        <w:rFonts w:hint="default"/>
        <w:lang w:val="en-US" w:eastAsia="en-US" w:bidi="ar-SA"/>
      </w:rPr>
    </w:lvl>
  </w:abstractNum>
  <w:num w:numId="1">
    <w:abstractNumId w:val="33"/>
  </w:num>
  <w:num w:numId="2">
    <w:abstractNumId w:val="10"/>
  </w:num>
  <w:num w:numId="3">
    <w:abstractNumId w:val="8"/>
  </w:num>
  <w:num w:numId="4">
    <w:abstractNumId w:val="9"/>
  </w:num>
  <w:num w:numId="5">
    <w:abstractNumId w:val="26"/>
  </w:num>
  <w:num w:numId="6">
    <w:abstractNumId w:val="27"/>
  </w:num>
  <w:num w:numId="7">
    <w:abstractNumId w:val="19"/>
  </w:num>
  <w:num w:numId="8">
    <w:abstractNumId w:val="21"/>
  </w:num>
  <w:num w:numId="9">
    <w:abstractNumId w:val="32"/>
  </w:num>
  <w:num w:numId="10">
    <w:abstractNumId w:val="25"/>
  </w:num>
  <w:num w:numId="11">
    <w:abstractNumId w:val="3"/>
  </w:num>
  <w:num w:numId="12">
    <w:abstractNumId w:val="4"/>
  </w:num>
  <w:num w:numId="13">
    <w:abstractNumId w:val="35"/>
  </w:num>
  <w:num w:numId="14">
    <w:abstractNumId w:val="11"/>
  </w:num>
  <w:num w:numId="15">
    <w:abstractNumId w:val="6"/>
  </w:num>
  <w:num w:numId="16">
    <w:abstractNumId w:val="5"/>
  </w:num>
  <w:num w:numId="17">
    <w:abstractNumId w:val="1"/>
  </w:num>
  <w:num w:numId="18">
    <w:abstractNumId w:val="2"/>
  </w:num>
  <w:num w:numId="19">
    <w:abstractNumId w:val="29"/>
  </w:num>
  <w:num w:numId="20">
    <w:abstractNumId w:val="13"/>
  </w:num>
  <w:num w:numId="21">
    <w:abstractNumId w:val="16"/>
  </w:num>
  <w:num w:numId="22">
    <w:abstractNumId w:val="23"/>
  </w:num>
  <w:num w:numId="23">
    <w:abstractNumId w:val="18"/>
  </w:num>
  <w:num w:numId="24">
    <w:abstractNumId w:val="24"/>
  </w:num>
  <w:num w:numId="25">
    <w:abstractNumId w:val="7"/>
  </w:num>
  <w:num w:numId="26">
    <w:abstractNumId w:val="31"/>
  </w:num>
  <w:num w:numId="27">
    <w:abstractNumId w:val="0"/>
  </w:num>
  <w:num w:numId="28">
    <w:abstractNumId w:val="30"/>
  </w:num>
  <w:num w:numId="29">
    <w:abstractNumId w:val="28"/>
  </w:num>
  <w:num w:numId="30">
    <w:abstractNumId w:val="20"/>
  </w:num>
  <w:num w:numId="31">
    <w:abstractNumId w:val="14"/>
  </w:num>
  <w:num w:numId="32">
    <w:abstractNumId w:val="36"/>
  </w:num>
  <w:num w:numId="33">
    <w:abstractNumId w:val="22"/>
  </w:num>
  <w:num w:numId="34">
    <w:abstractNumId w:val="12"/>
  </w:num>
  <w:num w:numId="35">
    <w:abstractNumId w:val="15"/>
  </w:num>
  <w:num w:numId="36">
    <w:abstractNumId w:val="3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760D1"/>
    <w:rsid w:val="00013DAB"/>
    <w:rsid w:val="000145E8"/>
    <w:rsid w:val="000A1B17"/>
    <w:rsid w:val="00107DAB"/>
    <w:rsid w:val="00121224"/>
    <w:rsid w:val="001350EB"/>
    <w:rsid w:val="00151B11"/>
    <w:rsid w:val="001B1449"/>
    <w:rsid w:val="001B5C48"/>
    <w:rsid w:val="001D5EA4"/>
    <w:rsid w:val="001E0742"/>
    <w:rsid w:val="001F0A97"/>
    <w:rsid w:val="001F48C8"/>
    <w:rsid w:val="00207CAC"/>
    <w:rsid w:val="00227DB3"/>
    <w:rsid w:val="00232AAA"/>
    <w:rsid w:val="002446A1"/>
    <w:rsid w:val="00270793"/>
    <w:rsid w:val="002900A3"/>
    <w:rsid w:val="002942CB"/>
    <w:rsid w:val="002956CF"/>
    <w:rsid w:val="002B4CAB"/>
    <w:rsid w:val="002C1263"/>
    <w:rsid w:val="002C305E"/>
    <w:rsid w:val="002C63AC"/>
    <w:rsid w:val="002C6E18"/>
    <w:rsid w:val="003028DA"/>
    <w:rsid w:val="0034595C"/>
    <w:rsid w:val="00346311"/>
    <w:rsid w:val="00352ADC"/>
    <w:rsid w:val="003703E0"/>
    <w:rsid w:val="00381ACC"/>
    <w:rsid w:val="00381AE2"/>
    <w:rsid w:val="00385CB9"/>
    <w:rsid w:val="0039021B"/>
    <w:rsid w:val="00392677"/>
    <w:rsid w:val="003A1042"/>
    <w:rsid w:val="003A4306"/>
    <w:rsid w:val="003A7AF0"/>
    <w:rsid w:val="003B32DA"/>
    <w:rsid w:val="003D05D1"/>
    <w:rsid w:val="003E1D5B"/>
    <w:rsid w:val="00437E12"/>
    <w:rsid w:val="004419B2"/>
    <w:rsid w:val="0045722B"/>
    <w:rsid w:val="00467272"/>
    <w:rsid w:val="004B6DE0"/>
    <w:rsid w:val="004E291A"/>
    <w:rsid w:val="004E3E97"/>
    <w:rsid w:val="004F0197"/>
    <w:rsid w:val="004F4E9A"/>
    <w:rsid w:val="004F7EA3"/>
    <w:rsid w:val="0051355B"/>
    <w:rsid w:val="0053235B"/>
    <w:rsid w:val="005349EA"/>
    <w:rsid w:val="005360F1"/>
    <w:rsid w:val="0057389B"/>
    <w:rsid w:val="005B18F1"/>
    <w:rsid w:val="005B6303"/>
    <w:rsid w:val="005C228D"/>
    <w:rsid w:val="005C4D40"/>
    <w:rsid w:val="005F4793"/>
    <w:rsid w:val="00601E94"/>
    <w:rsid w:val="00612901"/>
    <w:rsid w:val="00637194"/>
    <w:rsid w:val="00647BCB"/>
    <w:rsid w:val="006745C4"/>
    <w:rsid w:val="00681005"/>
    <w:rsid w:val="006B56A5"/>
    <w:rsid w:val="006C6B75"/>
    <w:rsid w:val="006E6489"/>
    <w:rsid w:val="007014D3"/>
    <w:rsid w:val="007162F1"/>
    <w:rsid w:val="0072754F"/>
    <w:rsid w:val="00750CBF"/>
    <w:rsid w:val="0075311A"/>
    <w:rsid w:val="007548EB"/>
    <w:rsid w:val="00762AF6"/>
    <w:rsid w:val="00763DB7"/>
    <w:rsid w:val="007667B6"/>
    <w:rsid w:val="00766AA6"/>
    <w:rsid w:val="007B793C"/>
    <w:rsid w:val="007C21A6"/>
    <w:rsid w:val="007F28DB"/>
    <w:rsid w:val="00831C3D"/>
    <w:rsid w:val="0084178E"/>
    <w:rsid w:val="00843C5B"/>
    <w:rsid w:val="00851717"/>
    <w:rsid w:val="00872403"/>
    <w:rsid w:val="008A63B1"/>
    <w:rsid w:val="008C3F05"/>
    <w:rsid w:val="008C6FD2"/>
    <w:rsid w:val="008D7BE8"/>
    <w:rsid w:val="008E00B8"/>
    <w:rsid w:val="008E52EE"/>
    <w:rsid w:val="00901942"/>
    <w:rsid w:val="00911C08"/>
    <w:rsid w:val="0091424C"/>
    <w:rsid w:val="00922345"/>
    <w:rsid w:val="009273C9"/>
    <w:rsid w:val="00984180"/>
    <w:rsid w:val="00994208"/>
    <w:rsid w:val="00996916"/>
    <w:rsid w:val="009A64B1"/>
    <w:rsid w:val="009A7DE1"/>
    <w:rsid w:val="009B4B80"/>
    <w:rsid w:val="009D04F6"/>
    <w:rsid w:val="009D7071"/>
    <w:rsid w:val="009F3A9D"/>
    <w:rsid w:val="009F537F"/>
    <w:rsid w:val="009F6E08"/>
    <w:rsid w:val="00A10CAA"/>
    <w:rsid w:val="00A12E78"/>
    <w:rsid w:val="00A220A9"/>
    <w:rsid w:val="00A718D9"/>
    <w:rsid w:val="00A719DF"/>
    <w:rsid w:val="00A76AE0"/>
    <w:rsid w:val="00A82BA5"/>
    <w:rsid w:val="00A905C8"/>
    <w:rsid w:val="00AA53B6"/>
    <w:rsid w:val="00AA59C9"/>
    <w:rsid w:val="00AC499E"/>
    <w:rsid w:val="00AD61A6"/>
    <w:rsid w:val="00AE6290"/>
    <w:rsid w:val="00AE6DE8"/>
    <w:rsid w:val="00B1053F"/>
    <w:rsid w:val="00B41B8E"/>
    <w:rsid w:val="00B556CD"/>
    <w:rsid w:val="00B606A8"/>
    <w:rsid w:val="00B72AED"/>
    <w:rsid w:val="00B737FB"/>
    <w:rsid w:val="00B97842"/>
    <w:rsid w:val="00BA1CED"/>
    <w:rsid w:val="00BA351F"/>
    <w:rsid w:val="00BA6178"/>
    <w:rsid w:val="00BB249D"/>
    <w:rsid w:val="00BC2A64"/>
    <w:rsid w:val="00BE2B33"/>
    <w:rsid w:val="00BE483A"/>
    <w:rsid w:val="00BF6A2A"/>
    <w:rsid w:val="00C05629"/>
    <w:rsid w:val="00C225B5"/>
    <w:rsid w:val="00C23B3D"/>
    <w:rsid w:val="00C35144"/>
    <w:rsid w:val="00C50D0E"/>
    <w:rsid w:val="00C760D1"/>
    <w:rsid w:val="00C83D10"/>
    <w:rsid w:val="00C85A79"/>
    <w:rsid w:val="00CA2812"/>
    <w:rsid w:val="00CB50D3"/>
    <w:rsid w:val="00CC0364"/>
    <w:rsid w:val="00CE69B7"/>
    <w:rsid w:val="00CE70D5"/>
    <w:rsid w:val="00CF23CF"/>
    <w:rsid w:val="00D00DE3"/>
    <w:rsid w:val="00D42B34"/>
    <w:rsid w:val="00D4728B"/>
    <w:rsid w:val="00D5716B"/>
    <w:rsid w:val="00D5731D"/>
    <w:rsid w:val="00D65310"/>
    <w:rsid w:val="00D66286"/>
    <w:rsid w:val="00D7483C"/>
    <w:rsid w:val="00D86C50"/>
    <w:rsid w:val="00DB35AD"/>
    <w:rsid w:val="00DC7876"/>
    <w:rsid w:val="00DD68BB"/>
    <w:rsid w:val="00DE54FF"/>
    <w:rsid w:val="00DE58D3"/>
    <w:rsid w:val="00DF72E5"/>
    <w:rsid w:val="00E02D9D"/>
    <w:rsid w:val="00E3347F"/>
    <w:rsid w:val="00E34699"/>
    <w:rsid w:val="00E439AD"/>
    <w:rsid w:val="00E7061C"/>
    <w:rsid w:val="00E907F6"/>
    <w:rsid w:val="00E96ED7"/>
    <w:rsid w:val="00EB28BD"/>
    <w:rsid w:val="00EC20A1"/>
    <w:rsid w:val="00ED0272"/>
    <w:rsid w:val="00ED1916"/>
    <w:rsid w:val="00ED4CA4"/>
    <w:rsid w:val="00EF284E"/>
    <w:rsid w:val="00EF2878"/>
    <w:rsid w:val="00F02E6F"/>
    <w:rsid w:val="00F06236"/>
    <w:rsid w:val="00F16316"/>
    <w:rsid w:val="00F317BB"/>
    <w:rsid w:val="00F44299"/>
    <w:rsid w:val="00F65D29"/>
    <w:rsid w:val="00F7459E"/>
    <w:rsid w:val="00F97817"/>
    <w:rsid w:val="00FA05DA"/>
    <w:rsid w:val="00FB2122"/>
    <w:rsid w:val="00FB3E85"/>
    <w:rsid w:val="00FC3D6C"/>
    <w:rsid w:val="00FD15AC"/>
    <w:rsid w:val="00FF2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BE152"/>
  <w15:docId w15:val="{EBA08D8C-17D1-449E-BBF5-A7F22ED2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4208"/>
    <w:rPr>
      <w:rFonts w:ascii="Verdana" w:eastAsia="Verdana" w:hAnsi="Verdana" w:cs="Verdana"/>
    </w:rPr>
  </w:style>
  <w:style w:type="paragraph" w:styleId="Heading1">
    <w:name w:val="heading 1"/>
    <w:basedOn w:val="Normal"/>
    <w:uiPriority w:val="1"/>
    <w:qFormat/>
    <w:rsid w:val="00994208"/>
    <w:pPr>
      <w:spacing w:before="4"/>
      <w:ind w:left="324" w:right="292" w:hanging="2"/>
      <w:jc w:val="center"/>
      <w:outlineLvl w:val="0"/>
    </w:pPr>
    <w:rPr>
      <w:b/>
      <w:bCs/>
      <w:sz w:val="67"/>
      <w:szCs w:val="67"/>
    </w:rPr>
  </w:style>
  <w:style w:type="paragraph" w:styleId="Heading2">
    <w:name w:val="heading 2"/>
    <w:basedOn w:val="Normal"/>
    <w:uiPriority w:val="1"/>
    <w:qFormat/>
    <w:rsid w:val="00994208"/>
    <w:pPr>
      <w:spacing w:before="108"/>
      <w:ind w:left="152"/>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94208"/>
    <w:pPr>
      <w:ind w:left="152"/>
      <w:jc w:val="both"/>
    </w:pPr>
    <w:rPr>
      <w:sz w:val="20"/>
      <w:szCs w:val="20"/>
    </w:rPr>
  </w:style>
  <w:style w:type="paragraph" w:styleId="ListParagraph">
    <w:name w:val="List Paragraph"/>
    <w:basedOn w:val="Normal"/>
    <w:uiPriority w:val="1"/>
    <w:qFormat/>
    <w:rsid w:val="00994208"/>
    <w:pPr>
      <w:spacing w:before="111"/>
      <w:ind w:left="418" w:hanging="267"/>
      <w:jc w:val="both"/>
    </w:pPr>
  </w:style>
  <w:style w:type="paragraph" w:customStyle="1" w:styleId="TableParagraph">
    <w:name w:val="Table Paragraph"/>
    <w:basedOn w:val="Normal"/>
    <w:uiPriority w:val="1"/>
    <w:qFormat/>
    <w:rsid w:val="00994208"/>
  </w:style>
  <w:style w:type="paragraph" w:styleId="Header">
    <w:name w:val="header"/>
    <w:aliases w:val="Bold Header,*Header,Chapter Name,hd,Header@,Header10 UL,Project Name,Char1 Char Char Char Char,Char1 Char Char Char1,Char1 Char Char Char"/>
    <w:basedOn w:val="Normal"/>
    <w:link w:val="HeaderChar"/>
    <w:uiPriority w:val="99"/>
    <w:unhideWhenUsed/>
    <w:qFormat/>
    <w:rsid w:val="00CE69B7"/>
    <w:pPr>
      <w:tabs>
        <w:tab w:val="center" w:pos="4513"/>
        <w:tab w:val="right" w:pos="9026"/>
      </w:tabs>
    </w:pPr>
  </w:style>
  <w:style w:type="character" w:customStyle="1" w:styleId="HeaderChar">
    <w:name w:val="Header Char"/>
    <w:aliases w:val="Bold Header Char,*Header Char,Chapter Name Char,hd Char,Header@ Char,Header10 UL Char,Project Name Char,Char1 Char Char Char Char Char,Char1 Char Char Char1 Char,Char1 Char Char Char Char1"/>
    <w:basedOn w:val="DefaultParagraphFont"/>
    <w:link w:val="Header"/>
    <w:uiPriority w:val="99"/>
    <w:rsid w:val="00CE69B7"/>
    <w:rPr>
      <w:rFonts w:ascii="Verdana" w:eastAsia="Verdana" w:hAnsi="Verdana" w:cs="Verdana"/>
    </w:rPr>
  </w:style>
  <w:style w:type="paragraph" w:styleId="Footer">
    <w:name w:val="footer"/>
    <w:basedOn w:val="Normal"/>
    <w:link w:val="FooterChar"/>
    <w:uiPriority w:val="99"/>
    <w:unhideWhenUsed/>
    <w:rsid w:val="00CE69B7"/>
    <w:pPr>
      <w:tabs>
        <w:tab w:val="center" w:pos="4513"/>
        <w:tab w:val="right" w:pos="9026"/>
      </w:tabs>
    </w:pPr>
  </w:style>
  <w:style w:type="character" w:customStyle="1" w:styleId="FooterChar">
    <w:name w:val="Footer Char"/>
    <w:basedOn w:val="DefaultParagraphFont"/>
    <w:link w:val="Footer"/>
    <w:uiPriority w:val="99"/>
    <w:rsid w:val="00CE69B7"/>
    <w:rPr>
      <w:rFonts w:ascii="Verdana" w:eastAsia="Verdana" w:hAnsi="Verdana" w:cs="Verdana"/>
    </w:rPr>
  </w:style>
  <w:style w:type="character" w:styleId="Hyperlink">
    <w:name w:val="Hyperlink"/>
    <w:basedOn w:val="DefaultParagraphFont"/>
    <w:uiPriority w:val="99"/>
    <w:unhideWhenUsed/>
    <w:rsid w:val="006C6B75"/>
    <w:rPr>
      <w:color w:val="0000FF" w:themeColor="hyperlink"/>
      <w:u w:val="single"/>
    </w:rPr>
  </w:style>
  <w:style w:type="paragraph" w:customStyle="1" w:styleId="NoSpacing1">
    <w:name w:val="No Spacing1"/>
    <w:uiPriority w:val="1"/>
    <w:qFormat/>
    <w:rsid w:val="006C6B75"/>
    <w:pPr>
      <w:widowControl/>
      <w:autoSpaceDE/>
      <w:autoSpaceDN/>
    </w:pPr>
    <w:rPr>
      <w:rFonts w:ascii="Calibri" w:eastAsia="Calibri" w:hAnsi="Calibri" w:cs="Times New Roman"/>
    </w:rPr>
  </w:style>
  <w:style w:type="paragraph" w:styleId="BalloonText">
    <w:name w:val="Balloon Text"/>
    <w:basedOn w:val="Normal"/>
    <w:link w:val="BalloonTextChar"/>
    <w:uiPriority w:val="99"/>
    <w:semiHidden/>
    <w:unhideWhenUsed/>
    <w:rsid w:val="00D66286"/>
    <w:rPr>
      <w:rFonts w:ascii="Tahoma" w:hAnsi="Tahoma" w:cs="Tahoma"/>
      <w:sz w:val="16"/>
      <w:szCs w:val="16"/>
    </w:rPr>
  </w:style>
  <w:style w:type="character" w:customStyle="1" w:styleId="BalloonTextChar">
    <w:name w:val="Balloon Text Char"/>
    <w:basedOn w:val="DefaultParagraphFont"/>
    <w:link w:val="BalloonText"/>
    <w:uiPriority w:val="99"/>
    <w:semiHidden/>
    <w:rsid w:val="00D66286"/>
    <w:rPr>
      <w:rFonts w:ascii="Tahoma" w:eastAsia="Verdana" w:hAnsi="Tahoma" w:cs="Tahoma"/>
      <w:sz w:val="16"/>
      <w:szCs w:val="16"/>
    </w:rPr>
  </w:style>
  <w:style w:type="character" w:customStyle="1" w:styleId="UnresolvedMention">
    <w:name w:val="Unresolved Mention"/>
    <w:basedOn w:val="DefaultParagraphFont"/>
    <w:uiPriority w:val="99"/>
    <w:semiHidden/>
    <w:unhideWhenUsed/>
    <w:rsid w:val="000A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580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ikakajipolym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21</Pages>
  <Words>6709</Words>
  <Characters>38247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Microsoft Word - Policy on Disclosure of UPSI - Final</vt:lpstr>
    </vt:vector>
  </TitlesOfParts>
  <Company/>
  <LinksUpToDate>false</LinksUpToDate>
  <CharactersWithSpaces>44867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Policy on Disclosure of UPSI - Final</dc:title>
  <dc:creator>Arpita</dc:creator>
  <cp:lastModifiedBy>baikakaji</cp:lastModifiedBy>
  <cp:revision>283</cp:revision>
  <dcterms:created xsi:type="dcterms:W3CDTF">2021-06-17T06:49:00Z</dcterms:created>
  <dcterms:modified xsi:type="dcterms:W3CDTF">2025-05-27T05:55:00Z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PrimoPDF http://www.primopdf.com</vt:lpwstr>
  </property>
  <property fmtid="{D5CDD505-2E9C-101B-9397-08002B2CF9AE}" pid="4" name="LastSaved">
    <vt:filetime>2021-06-17T00:00:00Z</vt:filetime>
  </property>
</Properties>
</file>